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60" w:line="560" w:lineRule="exact"/>
        <w:jc w:val="center"/>
        <w:rPr>
          <w:rFonts w:hint="eastAsia" w:ascii="方正小标宋简体" w:hAnsi="Calibri" w:eastAsia="方正小标宋简体" w:cs="Times New Roman"/>
          <w:sz w:val="44"/>
          <w:szCs w:val="44"/>
        </w:rPr>
      </w:pPr>
      <w:bookmarkStart w:id="0" w:name="_GoBack"/>
      <w:bookmarkEnd w:id="0"/>
      <w:r>
        <w:rPr>
          <w:rFonts w:hint="eastAsia" w:ascii="方正小标宋简体" w:hAnsi="Calibri" w:eastAsia="方正小标宋简体" w:cs="Times New Roman"/>
          <w:sz w:val="44"/>
          <w:szCs w:val="44"/>
        </w:rPr>
        <w:t>上海市松江区重大财政支出</w:t>
      </w:r>
    </w:p>
    <w:p>
      <w:pPr>
        <w:keepNext w:val="0"/>
        <w:keepLines w:val="0"/>
        <w:pageBreakBefore w:val="0"/>
        <w:widowControl w:val="0"/>
        <w:kinsoku/>
        <w:wordWrap/>
        <w:overflowPunct/>
        <w:topLinePunct w:val="0"/>
        <w:autoSpaceDE/>
        <w:autoSpaceDN/>
        <w:bidi w:val="0"/>
        <w:adjustRightInd/>
        <w:snapToGrid/>
        <w:spacing w:after="160" w:line="560" w:lineRule="exact"/>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lang w:eastAsia="zh-CN"/>
        </w:rPr>
        <w:t>预算</w:t>
      </w:r>
      <w:r>
        <w:rPr>
          <w:rFonts w:hint="eastAsia" w:ascii="方正小标宋简体" w:hAnsi="Calibri" w:eastAsia="方正小标宋简体" w:cs="Times New Roman"/>
          <w:sz w:val="44"/>
          <w:szCs w:val="44"/>
        </w:rPr>
        <w:t>绩效管理办法</w:t>
      </w:r>
    </w:p>
    <w:p>
      <w:pPr>
        <w:spacing w:line="580" w:lineRule="exact"/>
        <w:rPr>
          <w:rFonts w:hint="eastAsia" w:ascii="仿宋_GB2312" w:hAnsi="仿宋_GB2312" w:eastAsia="仿宋_GB2312" w:cs="宋体"/>
          <w:b/>
          <w:bCs/>
          <w:kern w:val="0"/>
          <w:sz w:val="28"/>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rPr>
        <w:t xml:space="preserve">第一条 </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目的依据</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为进一步加快建立科学规范的重大财政支出</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绩效管理体系，提升</w:t>
      </w:r>
      <w:r>
        <w:rPr>
          <w:rFonts w:hint="eastAsia" w:ascii="仿宋_GB2312" w:hAnsi="仿宋_GB2312" w:eastAsia="仿宋_GB2312" w:cs="宋体"/>
          <w:kern w:val="0"/>
          <w:sz w:val="32"/>
          <w:szCs w:val="32"/>
          <w:lang w:eastAsia="zh-CN"/>
        </w:rPr>
        <w:t>重大项目</w:t>
      </w:r>
      <w:r>
        <w:rPr>
          <w:rFonts w:hint="eastAsia" w:ascii="仿宋_GB2312" w:hAnsi="仿宋_GB2312" w:eastAsia="仿宋_GB2312" w:cs="宋体"/>
          <w:kern w:val="0"/>
          <w:sz w:val="32"/>
          <w:szCs w:val="32"/>
        </w:rPr>
        <w:t>预算</w:t>
      </w:r>
      <w:r>
        <w:rPr>
          <w:rFonts w:hint="eastAsia" w:ascii="仿宋_GB2312" w:hAnsi="仿宋_GB2312" w:eastAsia="仿宋_GB2312" w:cs="宋体"/>
          <w:kern w:val="0"/>
          <w:sz w:val="32"/>
          <w:szCs w:val="32"/>
          <w:lang w:eastAsia="zh-CN"/>
        </w:rPr>
        <w:t>绩效</w:t>
      </w:r>
      <w:r>
        <w:rPr>
          <w:rFonts w:hint="eastAsia" w:ascii="仿宋_GB2312" w:hAnsi="仿宋_GB2312" w:eastAsia="仿宋_GB2312" w:cs="宋体"/>
          <w:kern w:val="0"/>
          <w:sz w:val="32"/>
          <w:szCs w:val="32"/>
        </w:rPr>
        <w:t>管理水平，提高预算执行效率和资金使用效益，根据《中共上海市委 上海市人民政府关于我市全面实施预算绩效管理的实施意见》（沪委发〔2019〕12号）、《中共上海市松江区委 上海市松江区人民政府关于本区全面实施预算绩效管理的实施办法》（松委发〔2020〕</w:t>
      </w:r>
      <w:r>
        <w:rPr>
          <w:rFonts w:hint="eastAsia" w:ascii="仿宋_GB2312" w:hAnsi="仿宋_GB2312" w:eastAsia="仿宋_GB2312" w:cs="宋体"/>
          <w:kern w:val="0"/>
          <w:sz w:val="32"/>
          <w:szCs w:val="32"/>
          <w:lang w:val="en-US" w:eastAsia="zh-CN"/>
        </w:rPr>
        <w:t>1</w:t>
      </w:r>
      <w:r>
        <w:rPr>
          <w:rFonts w:hint="eastAsia" w:ascii="仿宋_GB2312" w:hAnsi="仿宋_GB2312" w:eastAsia="仿宋_GB2312" w:cs="宋体"/>
          <w:kern w:val="0"/>
          <w:sz w:val="32"/>
          <w:szCs w:val="32"/>
        </w:rPr>
        <w:t>17号）</w:t>
      </w:r>
      <w:r>
        <w:rPr>
          <w:rFonts w:hint="eastAsia" w:ascii="仿宋_GB2312" w:hAnsi="仿宋_GB2312" w:eastAsia="仿宋_GB2312" w:cs="宋体"/>
          <w:color w:val="auto"/>
          <w:kern w:val="0"/>
          <w:sz w:val="32"/>
          <w:szCs w:val="32"/>
          <w:lang w:val="en-US" w:eastAsia="zh-CN"/>
        </w:rPr>
        <w:t>等</w:t>
      </w:r>
      <w:r>
        <w:rPr>
          <w:rFonts w:hint="eastAsia" w:ascii="仿宋_GB2312" w:hAnsi="仿宋_GB2312" w:eastAsia="仿宋_GB2312" w:cs="宋体"/>
          <w:kern w:val="0"/>
          <w:sz w:val="32"/>
          <w:szCs w:val="32"/>
        </w:rPr>
        <w:t>有关规定，结合</w:t>
      </w:r>
      <w:r>
        <w:rPr>
          <w:rFonts w:hint="eastAsia" w:ascii="仿宋_GB2312" w:hAnsi="仿宋_GB2312" w:eastAsia="仿宋_GB2312" w:cs="宋体"/>
          <w:kern w:val="0"/>
          <w:sz w:val="32"/>
          <w:szCs w:val="32"/>
          <w:lang w:eastAsia="zh-CN"/>
        </w:rPr>
        <w:t>本区</w:t>
      </w:r>
      <w:r>
        <w:rPr>
          <w:rFonts w:hint="eastAsia" w:ascii="仿宋_GB2312" w:hAnsi="仿宋_GB2312" w:eastAsia="仿宋_GB2312" w:cs="宋体"/>
          <w:kern w:val="0"/>
          <w:sz w:val="32"/>
          <w:szCs w:val="32"/>
        </w:rPr>
        <w:t>实际，制定本办法。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lang w:val="en-US" w:eastAsia="zh-CN"/>
        </w:rPr>
        <w:t>第二条 （</w:t>
      </w:r>
      <w:r>
        <w:rPr>
          <w:rFonts w:hint="eastAsia" w:ascii="仿宋_GB2312" w:hAnsi="仿宋_GB2312" w:eastAsia="仿宋_GB2312" w:cs="宋体"/>
          <w:kern w:val="0"/>
          <w:sz w:val="32"/>
          <w:szCs w:val="32"/>
        </w:rPr>
        <w:t>适用范围</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color w:val="000000"/>
          <w:kern w:val="0"/>
          <w:sz w:val="32"/>
          <w:szCs w:val="32"/>
          <w:lang w:eastAsia="zh-CN"/>
        </w:rPr>
      </w:pPr>
      <w:r>
        <w:rPr>
          <w:rFonts w:hint="eastAsia" w:ascii="仿宋_GB2312" w:hAnsi="仿宋_GB2312" w:eastAsia="仿宋_GB2312" w:cs="宋体"/>
          <w:color w:val="000000"/>
          <w:kern w:val="0"/>
          <w:sz w:val="32"/>
          <w:szCs w:val="32"/>
          <w:lang w:val="en-US" w:eastAsia="zh-CN"/>
        </w:rPr>
        <w:t>本办法所称的财政重大支出是指社会关注度高、资金金额大的</w:t>
      </w:r>
      <w:r>
        <w:rPr>
          <w:rFonts w:hint="eastAsia" w:ascii="仿宋_GB2312" w:hAnsi="仿宋_GB2312" w:eastAsia="仿宋_GB2312" w:cs="宋体"/>
          <w:color w:val="000000"/>
          <w:kern w:val="0"/>
          <w:sz w:val="32"/>
          <w:szCs w:val="32"/>
        </w:rPr>
        <w:t>政府投资、城市维护、信息化及其他需要纳入范围的项目</w:t>
      </w:r>
      <w:r>
        <w:rPr>
          <w:rFonts w:hint="eastAsia" w:ascii="仿宋_GB2312" w:hAnsi="仿宋_GB2312" w:eastAsia="仿宋_GB2312" w:cs="宋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ascii="仿宋_GB2312" w:hAnsi="仿宋_GB2312" w:eastAsia="仿宋_GB2312" w:cs="宋体"/>
          <w:kern w:val="0"/>
          <w:sz w:val="32"/>
          <w:szCs w:val="32"/>
        </w:rPr>
      </w:pPr>
      <w:r>
        <w:rPr>
          <w:rFonts w:hint="eastAsia" w:ascii="仿宋_GB2312" w:hAnsi="仿宋_GB2312" w:eastAsia="仿宋_GB2312" w:cs="宋体"/>
          <w:kern w:val="0"/>
          <w:sz w:val="32"/>
          <w:szCs w:val="32"/>
        </w:rPr>
        <w:t>本办法所称重大财政支出</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绩效管理</w:t>
      </w:r>
      <w:r>
        <w:rPr>
          <w:rFonts w:hint="eastAsia" w:ascii="仿宋_GB2312" w:hAnsi="仿宋_GB2312" w:eastAsia="仿宋_GB2312" w:cs="宋体"/>
          <w:kern w:val="0"/>
          <w:sz w:val="32"/>
          <w:szCs w:val="32"/>
          <w:lang w:eastAsia="zh-CN"/>
        </w:rPr>
        <w:t>，是指</w:t>
      </w:r>
      <w:r>
        <w:rPr>
          <w:rFonts w:hint="eastAsia" w:ascii="仿宋_GB2312" w:hAnsi="仿宋_GB2312" w:eastAsia="仿宋_GB2312" w:cs="宋体"/>
          <w:kern w:val="0"/>
          <w:sz w:val="32"/>
          <w:szCs w:val="32"/>
        </w:rPr>
        <w:t>财政部门、预算</w:t>
      </w:r>
      <w:r>
        <w:rPr>
          <w:rFonts w:hint="eastAsia" w:ascii="仿宋_GB2312" w:hAnsi="仿宋_GB2312" w:eastAsia="仿宋_GB2312" w:cs="宋体"/>
          <w:kern w:val="0"/>
          <w:sz w:val="32"/>
          <w:szCs w:val="32"/>
          <w:lang w:eastAsia="zh-CN"/>
        </w:rPr>
        <w:t>主管</w:t>
      </w:r>
      <w:r>
        <w:rPr>
          <w:rFonts w:hint="eastAsia" w:ascii="仿宋_GB2312" w:hAnsi="仿宋_GB2312" w:eastAsia="仿宋_GB2312" w:cs="宋体"/>
          <w:kern w:val="0"/>
          <w:sz w:val="32"/>
          <w:szCs w:val="32"/>
        </w:rPr>
        <w:t>部门、预算单位依照</w:t>
      </w:r>
      <w:r>
        <w:rPr>
          <w:rFonts w:hint="eastAsia" w:ascii="仿宋_GB2312" w:hAnsi="仿宋_GB2312" w:eastAsia="仿宋_GB2312" w:cs="宋体"/>
          <w:kern w:val="0"/>
          <w:sz w:val="32"/>
          <w:szCs w:val="32"/>
          <w:lang w:eastAsia="zh-CN"/>
        </w:rPr>
        <w:t>各自</w:t>
      </w:r>
      <w:r>
        <w:rPr>
          <w:rFonts w:hint="eastAsia" w:ascii="仿宋_GB2312" w:hAnsi="仿宋_GB2312" w:eastAsia="仿宋_GB2312" w:cs="宋体"/>
          <w:kern w:val="0"/>
          <w:sz w:val="32"/>
          <w:szCs w:val="32"/>
        </w:rPr>
        <w:t>职责，对纳入当年度重大财政支出目录的项目开展的运行监控、动态预警、纠偏整改等绩效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rPr>
        <w:t xml:space="preserve">第三条 </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监控原则</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分段管理，各管一段。在绩效目标管理规范的基础上，重点关注重大财政支出过程中的规范性、及时性及科学性，聚焦事中管理，确保项目的实施处于可控状态。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权责统一，协调互动。依法落实</w:t>
      </w:r>
      <w:r>
        <w:rPr>
          <w:rFonts w:hint="eastAsia" w:ascii="仿宋_GB2312" w:hAnsi="仿宋_GB2312" w:eastAsia="仿宋_GB2312" w:cs="宋体"/>
          <w:kern w:val="0"/>
          <w:sz w:val="32"/>
          <w:szCs w:val="32"/>
          <w:lang w:eastAsia="zh-CN"/>
        </w:rPr>
        <w:t>项目单位的</w:t>
      </w:r>
      <w:r>
        <w:rPr>
          <w:rFonts w:hint="eastAsia" w:ascii="仿宋_GB2312" w:hAnsi="仿宋_GB2312" w:eastAsia="仿宋_GB2312" w:cs="宋体"/>
          <w:kern w:val="0"/>
          <w:sz w:val="32"/>
          <w:szCs w:val="32"/>
        </w:rPr>
        <w:t>主体责任以及主管部门</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财政部门的监管责任，建立共同参与、高效顺畅的工作协作机制，形成监管合力。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rPr>
        <w:t xml:space="preserve">第四条 </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职责分工</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区财政局负责出台</w:t>
      </w:r>
      <w:r>
        <w:rPr>
          <w:rFonts w:hint="eastAsia" w:ascii="仿宋_GB2312" w:hAnsi="仿宋_GB2312" w:eastAsia="仿宋_GB2312" w:cs="宋体"/>
          <w:kern w:val="0"/>
          <w:sz w:val="32"/>
          <w:szCs w:val="32"/>
          <w:lang w:eastAsia="zh-CN"/>
        </w:rPr>
        <w:t>预算</w:t>
      </w:r>
      <w:r>
        <w:rPr>
          <w:rFonts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ascii="仿宋_GB2312" w:hAnsi="仿宋_GB2312" w:eastAsia="仿宋_GB2312" w:cs="宋体"/>
          <w:kern w:val="0"/>
          <w:sz w:val="32"/>
          <w:szCs w:val="32"/>
        </w:rPr>
        <w:t>办法</w:t>
      </w:r>
      <w:r>
        <w:rPr>
          <w:rFonts w:hint="eastAsia" w:ascii="仿宋_GB2312" w:hAnsi="仿宋_GB2312" w:eastAsia="仿宋_GB2312" w:cs="宋体"/>
          <w:kern w:val="0"/>
          <w:sz w:val="32"/>
          <w:szCs w:val="32"/>
        </w:rPr>
        <w:t>、制定</w:t>
      </w:r>
      <w:r>
        <w:rPr>
          <w:rFonts w:hint="eastAsia" w:ascii="仿宋_GB2312" w:hAnsi="仿宋_GB2312" w:eastAsia="仿宋_GB2312" w:cs="宋体"/>
          <w:kern w:val="0"/>
          <w:sz w:val="32"/>
          <w:szCs w:val="32"/>
          <w:lang w:eastAsia="zh-CN"/>
        </w:rPr>
        <w:t>年度</w:t>
      </w:r>
      <w:r>
        <w:rPr>
          <w:rFonts w:hint="eastAsia" w:ascii="仿宋_GB2312" w:hAnsi="仿宋_GB2312" w:eastAsia="仿宋_GB2312" w:cs="宋体"/>
          <w:kern w:val="0"/>
          <w:sz w:val="32"/>
          <w:szCs w:val="32"/>
        </w:rPr>
        <w:t>重大财政支出目录；指导监督预算部门和</w:t>
      </w:r>
      <w:r>
        <w:rPr>
          <w:rFonts w:hint="eastAsia" w:ascii="仿宋_GB2312" w:hAnsi="仿宋_GB2312" w:eastAsia="仿宋_GB2312" w:cs="宋体"/>
          <w:kern w:val="0"/>
          <w:sz w:val="32"/>
          <w:szCs w:val="32"/>
          <w:lang w:eastAsia="zh-CN"/>
        </w:rPr>
        <w:t>预算</w:t>
      </w:r>
      <w:r>
        <w:rPr>
          <w:rFonts w:ascii="仿宋_GB2312" w:hAnsi="仿宋_GB2312" w:eastAsia="仿宋_GB2312" w:cs="宋体"/>
          <w:kern w:val="0"/>
          <w:sz w:val="32"/>
          <w:szCs w:val="32"/>
        </w:rPr>
        <w:t>单位</w:t>
      </w:r>
      <w:r>
        <w:rPr>
          <w:rFonts w:hint="eastAsia" w:ascii="仿宋_GB2312" w:hAnsi="仿宋_GB2312" w:eastAsia="仿宋_GB2312" w:cs="宋体"/>
          <w:kern w:val="0"/>
          <w:sz w:val="32"/>
          <w:szCs w:val="32"/>
        </w:rPr>
        <w:t>实施</w:t>
      </w:r>
      <w:r>
        <w:rPr>
          <w:rFonts w:hint="eastAsia" w:ascii="仿宋_GB2312" w:hAnsi="仿宋_GB2312" w:eastAsia="仿宋_GB2312" w:cs="宋体"/>
          <w:kern w:val="0"/>
          <w:sz w:val="32"/>
          <w:szCs w:val="32"/>
          <w:lang w:eastAsia="zh-CN"/>
        </w:rPr>
        <w:t>预算</w:t>
      </w:r>
      <w:r>
        <w:rPr>
          <w:rFonts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ascii="仿宋_GB2312" w:hAnsi="仿宋_GB2312" w:eastAsia="仿宋_GB2312" w:cs="宋体"/>
          <w:kern w:val="0"/>
          <w:sz w:val="32"/>
          <w:szCs w:val="32"/>
        </w:rPr>
        <w:t>工作</w:t>
      </w:r>
      <w:r>
        <w:rPr>
          <w:rFonts w:hint="eastAsia" w:ascii="仿宋_GB2312" w:hAnsi="仿宋_GB2312" w:eastAsia="仿宋_GB2312" w:cs="宋体"/>
          <w:kern w:val="0"/>
          <w:sz w:val="32"/>
          <w:szCs w:val="32"/>
        </w:rPr>
        <w:t>；协同预算部门及其他监督部门开展</w:t>
      </w:r>
      <w:r>
        <w:rPr>
          <w:rFonts w:hint="eastAsia" w:ascii="仿宋_GB2312" w:hAnsi="仿宋_GB2312" w:eastAsia="仿宋_GB2312" w:cs="宋体"/>
          <w:kern w:val="0"/>
          <w:sz w:val="32"/>
          <w:szCs w:val="32"/>
          <w:lang w:eastAsia="zh-CN"/>
        </w:rPr>
        <w:t>项目</w:t>
      </w:r>
      <w:r>
        <w:rPr>
          <w:rFonts w:hint="eastAsia" w:ascii="仿宋_GB2312" w:hAnsi="仿宋_GB2312" w:eastAsia="仿宋_GB2312" w:cs="宋体"/>
          <w:kern w:val="0"/>
          <w:sz w:val="32"/>
          <w:szCs w:val="32"/>
        </w:rPr>
        <w:t>巡查、督导工作；</w:t>
      </w:r>
      <w:r>
        <w:rPr>
          <w:rFonts w:hint="eastAsia" w:ascii="仿宋_GB2312" w:hAnsi="仿宋_GB2312" w:eastAsia="仿宋_GB2312" w:cs="宋体"/>
          <w:kern w:val="0"/>
          <w:sz w:val="32"/>
          <w:szCs w:val="32"/>
          <w:lang w:eastAsia="zh-CN"/>
        </w:rPr>
        <w:t>建立绩效监控预警机制，审核分析绩效监控信息；</w:t>
      </w:r>
      <w:r>
        <w:rPr>
          <w:rFonts w:hint="eastAsia" w:ascii="仿宋_GB2312" w:hAnsi="仿宋_GB2312" w:eastAsia="仿宋_GB2312" w:cs="宋体"/>
          <w:kern w:val="0"/>
          <w:sz w:val="32"/>
          <w:szCs w:val="32"/>
        </w:rPr>
        <w:t>督促</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结果应用。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宋体"/>
          <w:kern w:val="0"/>
          <w:sz w:val="32"/>
          <w:szCs w:val="32"/>
        </w:rPr>
      </w:pPr>
      <w:r>
        <w:rPr>
          <w:rFonts w:hint="eastAsia" w:ascii="仿宋_GB2312" w:hAnsi="仿宋_GB2312" w:eastAsia="仿宋_GB2312" w:cs="宋体"/>
          <w:kern w:val="0"/>
          <w:sz w:val="32"/>
          <w:szCs w:val="32"/>
        </w:rPr>
        <w:t>预算</w:t>
      </w:r>
      <w:r>
        <w:rPr>
          <w:rFonts w:hint="eastAsia" w:ascii="仿宋_GB2312" w:hAnsi="仿宋_GB2312" w:eastAsia="仿宋_GB2312" w:cs="宋体"/>
          <w:kern w:val="0"/>
          <w:sz w:val="32"/>
          <w:szCs w:val="32"/>
          <w:lang w:eastAsia="zh-CN"/>
        </w:rPr>
        <w:t>主管</w:t>
      </w:r>
      <w:r>
        <w:rPr>
          <w:rFonts w:hint="eastAsia" w:ascii="仿宋_GB2312" w:hAnsi="仿宋_GB2312" w:eastAsia="仿宋_GB2312" w:cs="宋体"/>
          <w:kern w:val="0"/>
          <w:sz w:val="32"/>
          <w:szCs w:val="32"/>
        </w:rPr>
        <w:t>部门负责</w:t>
      </w:r>
      <w:r>
        <w:rPr>
          <w:rFonts w:ascii="仿宋_GB2312" w:hAnsi="仿宋_GB2312" w:eastAsia="仿宋_GB2312" w:cs="宋体"/>
          <w:kern w:val="0"/>
          <w:sz w:val="32"/>
          <w:szCs w:val="32"/>
        </w:rPr>
        <w:t>制定本</w:t>
      </w:r>
      <w:r>
        <w:rPr>
          <w:rFonts w:hint="eastAsia" w:ascii="仿宋_GB2312" w:hAnsi="仿宋_GB2312" w:eastAsia="仿宋_GB2312" w:cs="宋体"/>
          <w:kern w:val="0"/>
          <w:sz w:val="32"/>
          <w:szCs w:val="32"/>
        </w:rPr>
        <w:t>部门重大</w:t>
      </w:r>
      <w:r>
        <w:rPr>
          <w:rFonts w:hint="eastAsia" w:ascii="仿宋_GB2312" w:hAnsi="仿宋_GB2312" w:eastAsia="仿宋_GB2312" w:cs="宋体"/>
          <w:kern w:val="0"/>
          <w:sz w:val="32"/>
          <w:szCs w:val="32"/>
          <w:lang w:eastAsia="zh-CN"/>
        </w:rPr>
        <w:t>财政</w:t>
      </w:r>
      <w:r>
        <w:rPr>
          <w:rFonts w:hint="eastAsia" w:ascii="仿宋_GB2312" w:hAnsi="仿宋_GB2312" w:eastAsia="仿宋_GB2312" w:cs="宋体"/>
          <w:kern w:val="0"/>
          <w:sz w:val="32"/>
          <w:szCs w:val="32"/>
        </w:rPr>
        <w:t>支出</w:t>
      </w:r>
      <w:r>
        <w:rPr>
          <w:rFonts w:hint="eastAsia" w:ascii="仿宋_GB2312" w:hAnsi="仿宋_GB2312" w:eastAsia="仿宋_GB2312" w:cs="宋体"/>
          <w:kern w:val="0"/>
          <w:sz w:val="32"/>
          <w:szCs w:val="32"/>
          <w:lang w:eastAsia="zh-CN"/>
        </w:rPr>
        <w:t>项目</w:t>
      </w:r>
      <w:r>
        <w:rPr>
          <w:rFonts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管理</w:t>
      </w:r>
      <w:r>
        <w:rPr>
          <w:rFonts w:ascii="仿宋_GB2312" w:hAnsi="仿宋_GB2312" w:eastAsia="仿宋_GB2312" w:cs="宋体"/>
          <w:kern w:val="0"/>
          <w:sz w:val="32"/>
          <w:szCs w:val="32"/>
        </w:rPr>
        <w:t>制度</w:t>
      </w:r>
      <w:r>
        <w:rPr>
          <w:rFonts w:hint="eastAsia" w:ascii="仿宋_GB2312" w:hAnsi="仿宋_GB2312" w:eastAsia="仿宋_GB2312" w:cs="宋体"/>
          <w:kern w:val="0"/>
          <w:sz w:val="32"/>
          <w:szCs w:val="32"/>
        </w:rPr>
        <w:t>；审核汇总</w:t>
      </w:r>
      <w:r>
        <w:rPr>
          <w:rFonts w:hint="eastAsia" w:ascii="仿宋_GB2312" w:hAnsi="仿宋_GB2312" w:eastAsia="仿宋_GB2312" w:cs="宋体"/>
          <w:kern w:val="0"/>
          <w:sz w:val="32"/>
          <w:szCs w:val="32"/>
          <w:lang w:eastAsia="zh-CN"/>
        </w:rPr>
        <w:t>所</w:t>
      </w:r>
      <w:r>
        <w:rPr>
          <w:rFonts w:hint="eastAsia" w:ascii="仿宋_GB2312" w:hAnsi="仿宋_GB2312" w:eastAsia="仿宋_GB2312" w:cs="宋体"/>
          <w:kern w:val="0"/>
          <w:sz w:val="32"/>
          <w:szCs w:val="32"/>
        </w:rPr>
        <w:t>属预算单位重大财政支出</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监控计划</w:t>
      </w:r>
      <w:r>
        <w:rPr>
          <w:rFonts w:hint="eastAsia" w:ascii="仿宋_GB2312" w:hAnsi="仿宋_GB2312" w:eastAsia="仿宋_GB2312" w:cs="宋体"/>
          <w:kern w:val="0"/>
          <w:sz w:val="32"/>
          <w:szCs w:val="32"/>
        </w:rPr>
        <w:t>；指导监督</w:t>
      </w:r>
      <w:r>
        <w:rPr>
          <w:rFonts w:hint="eastAsia" w:ascii="仿宋_GB2312" w:hAnsi="仿宋_GB2312" w:eastAsia="仿宋_GB2312" w:cs="宋体"/>
          <w:kern w:val="0"/>
          <w:sz w:val="32"/>
          <w:szCs w:val="32"/>
          <w:lang w:eastAsia="zh-CN"/>
        </w:rPr>
        <w:t>所</w:t>
      </w:r>
      <w:r>
        <w:rPr>
          <w:rFonts w:hint="eastAsia" w:ascii="仿宋_GB2312" w:hAnsi="仿宋_GB2312" w:eastAsia="仿宋_GB2312" w:cs="宋体"/>
          <w:kern w:val="0"/>
          <w:sz w:val="32"/>
          <w:szCs w:val="32"/>
        </w:rPr>
        <w:t>属预算单位的</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实施工作；审核</w:t>
      </w:r>
      <w:r>
        <w:rPr>
          <w:rFonts w:hint="eastAsia" w:ascii="仿宋_GB2312" w:hAnsi="仿宋_GB2312" w:eastAsia="仿宋_GB2312" w:cs="宋体"/>
          <w:kern w:val="0"/>
          <w:sz w:val="32"/>
          <w:szCs w:val="32"/>
          <w:lang w:eastAsia="zh-CN"/>
        </w:rPr>
        <w:t>所</w:t>
      </w:r>
      <w:r>
        <w:rPr>
          <w:rFonts w:hint="eastAsia" w:ascii="仿宋_GB2312" w:hAnsi="仿宋_GB2312" w:eastAsia="仿宋_GB2312" w:cs="宋体"/>
          <w:kern w:val="0"/>
          <w:sz w:val="32"/>
          <w:szCs w:val="32"/>
        </w:rPr>
        <w:t>属预算单位上报的</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绩效监控信息；督促</w:t>
      </w:r>
      <w:r>
        <w:rPr>
          <w:rFonts w:hint="eastAsia" w:ascii="仿宋_GB2312" w:hAnsi="仿宋_GB2312" w:eastAsia="仿宋_GB2312" w:cs="宋体"/>
          <w:kern w:val="0"/>
          <w:sz w:val="32"/>
          <w:szCs w:val="32"/>
          <w:lang w:eastAsia="zh-CN"/>
        </w:rPr>
        <w:t>所属</w:t>
      </w:r>
      <w:r>
        <w:rPr>
          <w:rFonts w:hint="eastAsia" w:ascii="仿宋_GB2312" w:hAnsi="仿宋_GB2312" w:eastAsia="仿宋_GB2312" w:cs="宋体"/>
          <w:kern w:val="0"/>
          <w:sz w:val="32"/>
          <w:szCs w:val="32"/>
        </w:rPr>
        <w:t>预算单位落实</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结果应用。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highlight w:val="yellow"/>
        </w:rPr>
      </w:pPr>
      <w:r>
        <w:rPr>
          <w:rFonts w:hint="eastAsia" w:ascii="仿宋_GB2312" w:hAnsi="仿宋_GB2312" w:eastAsia="仿宋_GB2312" w:cs="宋体"/>
          <w:kern w:val="0"/>
          <w:sz w:val="32"/>
          <w:szCs w:val="32"/>
        </w:rPr>
        <w:t>预算单位负责</w:t>
      </w:r>
      <w:r>
        <w:rPr>
          <w:rFonts w:ascii="仿宋_GB2312" w:hAnsi="仿宋_GB2312" w:eastAsia="仿宋_GB2312" w:cs="宋体"/>
          <w:kern w:val="0"/>
          <w:sz w:val="32"/>
          <w:szCs w:val="32"/>
        </w:rPr>
        <w:t>制定</w:t>
      </w:r>
      <w:r>
        <w:rPr>
          <w:rFonts w:hint="eastAsia" w:ascii="仿宋_GB2312" w:hAnsi="仿宋_GB2312" w:eastAsia="仿宋_GB2312" w:cs="宋体"/>
          <w:kern w:val="0"/>
          <w:sz w:val="32"/>
          <w:szCs w:val="32"/>
        </w:rPr>
        <w:t>重大财政支出</w:t>
      </w:r>
      <w:r>
        <w:rPr>
          <w:rFonts w:hint="eastAsia" w:ascii="仿宋_GB2312" w:hAnsi="仿宋_GB2312" w:eastAsia="仿宋_GB2312" w:cs="宋体"/>
          <w:kern w:val="0"/>
          <w:sz w:val="32"/>
          <w:szCs w:val="32"/>
          <w:lang w:eastAsia="zh-CN"/>
        </w:rPr>
        <w:t>项目预算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监控计划；</w:t>
      </w:r>
      <w:r>
        <w:rPr>
          <w:rFonts w:hint="eastAsia" w:ascii="仿宋_GB2312" w:hAnsi="仿宋_GB2312" w:eastAsia="仿宋_GB2312" w:cs="宋体"/>
          <w:kern w:val="0"/>
          <w:sz w:val="32"/>
          <w:szCs w:val="32"/>
        </w:rPr>
        <w:t>按计划填报、收集项目实施信息，</w:t>
      </w:r>
      <w:r>
        <w:rPr>
          <w:rFonts w:hint="eastAsia" w:ascii="仿宋_GB2312" w:hAnsi="仿宋_GB2312" w:eastAsia="仿宋_GB2312" w:cs="宋体"/>
          <w:kern w:val="0"/>
          <w:sz w:val="32"/>
          <w:szCs w:val="32"/>
          <w:lang w:eastAsia="zh-CN"/>
        </w:rPr>
        <w:t>配合做好项目实施情况督查</w:t>
      </w:r>
      <w:r>
        <w:rPr>
          <w:rFonts w:hint="eastAsia" w:ascii="仿宋_GB2312" w:hAnsi="仿宋_GB2312" w:eastAsia="仿宋_GB2312" w:cs="宋体"/>
          <w:kern w:val="0"/>
          <w:sz w:val="32"/>
          <w:szCs w:val="32"/>
          <w:lang w:val="en-US" w:eastAsia="zh-CN"/>
        </w:rPr>
        <w:t>核实</w:t>
      </w:r>
      <w:r>
        <w:rPr>
          <w:rFonts w:hint="eastAsia" w:ascii="仿宋_GB2312" w:hAnsi="仿宋_GB2312" w:eastAsia="仿宋_GB2312" w:cs="宋体"/>
          <w:kern w:val="0"/>
          <w:sz w:val="32"/>
          <w:szCs w:val="32"/>
          <w:lang w:eastAsia="zh-CN"/>
        </w:rPr>
        <w:t>工作；</w:t>
      </w:r>
      <w:r>
        <w:rPr>
          <w:rFonts w:hint="eastAsia" w:ascii="仿宋_GB2312" w:hAnsi="仿宋_GB2312" w:eastAsia="仿宋_GB2312" w:cs="宋体"/>
          <w:kern w:val="0"/>
          <w:sz w:val="32"/>
          <w:szCs w:val="32"/>
        </w:rPr>
        <w:t>分析绩效目标偏离的原因，</w:t>
      </w:r>
      <w:r>
        <w:rPr>
          <w:rFonts w:hint="eastAsia" w:ascii="仿宋_GB2312" w:hAnsi="仿宋_GB2312" w:eastAsia="仿宋_GB2312" w:cs="宋体"/>
          <w:kern w:val="0"/>
          <w:sz w:val="32"/>
          <w:szCs w:val="32"/>
          <w:lang w:eastAsia="zh-CN"/>
        </w:rPr>
        <w:t>及时</w:t>
      </w:r>
      <w:r>
        <w:rPr>
          <w:rFonts w:hint="eastAsia" w:ascii="仿宋_GB2312" w:hAnsi="仿宋_GB2312" w:eastAsia="仿宋_GB2312" w:cs="宋体"/>
          <w:kern w:val="0"/>
          <w:sz w:val="32"/>
          <w:szCs w:val="32"/>
        </w:rPr>
        <w:t>采取措施进行纠偏和整改，加强</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结果应用。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rPr>
        <w:t xml:space="preserve">第五条 </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监控内容</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b/>
          <w:bCs/>
          <w:kern w:val="0"/>
          <w:sz w:val="32"/>
          <w:szCs w:val="32"/>
        </w:rPr>
      </w:pPr>
      <w:r>
        <w:rPr>
          <w:rFonts w:hint="eastAsia" w:ascii="仿宋_GB2312" w:hAnsi="仿宋_GB2312" w:eastAsia="仿宋_GB2312" w:cs="宋体"/>
          <w:kern w:val="0"/>
          <w:sz w:val="32"/>
          <w:szCs w:val="32"/>
        </w:rPr>
        <w:t>在重大财政支出项目实施期间，</w:t>
      </w:r>
      <w:r>
        <w:rPr>
          <w:rFonts w:hint="eastAsia" w:ascii="仿宋_GB2312" w:hAnsi="仿宋_GB2312" w:eastAsia="仿宋_GB2312" w:cs="宋体"/>
          <w:kern w:val="0"/>
          <w:sz w:val="32"/>
          <w:szCs w:val="32"/>
          <w:lang w:eastAsia="zh-CN"/>
        </w:rPr>
        <w:t>监控绩效目标实现情况、预算资金执行进度和成本控制情况；</w:t>
      </w:r>
      <w:r>
        <w:rPr>
          <w:rFonts w:hint="eastAsia" w:ascii="仿宋_GB2312" w:hAnsi="仿宋_GB2312" w:eastAsia="仿宋_GB2312" w:cs="宋体"/>
          <w:color w:val="auto"/>
          <w:kern w:val="0"/>
          <w:sz w:val="32"/>
          <w:szCs w:val="32"/>
        </w:rPr>
        <w:t>监测</w:t>
      </w:r>
      <w:r>
        <w:rPr>
          <w:rFonts w:ascii="仿宋_GB2312" w:hAnsi="仿宋_GB2312" w:eastAsia="仿宋_GB2312" w:cs="宋体"/>
          <w:color w:val="auto"/>
          <w:kern w:val="0"/>
          <w:sz w:val="32"/>
          <w:szCs w:val="32"/>
        </w:rPr>
        <w:t>预计产出</w:t>
      </w:r>
      <w:r>
        <w:rPr>
          <w:rFonts w:hint="eastAsia" w:ascii="仿宋_GB2312" w:hAnsi="仿宋_GB2312" w:eastAsia="仿宋_GB2312" w:cs="宋体"/>
          <w:color w:val="auto"/>
          <w:kern w:val="0"/>
          <w:sz w:val="32"/>
          <w:szCs w:val="32"/>
        </w:rPr>
        <w:t>、</w:t>
      </w:r>
      <w:r>
        <w:rPr>
          <w:rFonts w:ascii="仿宋_GB2312" w:hAnsi="仿宋_GB2312" w:eastAsia="仿宋_GB2312" w:cs="宋体"/>
          <w:color w:val="auto"/>
          <w:kern w:val="0"/>
          <w:sz w:val="32"/>
          <w:szCs w:val="32"/>
        </w:rPr>
        <w:t>预计效果</w:t>
      </w:r>
      <w:r>
        <w:rPr>
          <w:rFonts w:hint="eastAsia" w:ascii="仿宋_GB2312" w:hAnsi="仿宋_GB2312" w:eastAsia="仿宋_GB2312" w:cs="宋体"/>
          <w:color w:val="auto"/>
          <w:kern w:val="0"/>
          <w:sz w:val="32"/>
          <w:szCs w:val="32"/>
        </w:rPr>
        <w:t>、</w:t>
      </w:r>
      <w:r>
        <w:rPr>
          <w:rFonts w:ascii="仿宋_GB2312" w:hAnsi="仿宋_GB2312" w:eastAsia="仿宋_GB2312" w:cs="宋体"/>
          <w:color w:val="auto"/>
          <w:kern w:val="0"/>
          <w:sz w:val="32"/>
          <w:szCs w:val="32"/>
        </w:rPr>
        <w:t>服务对象</w:t>
      </w:r>
      <w:r>
        <w:rPr>
          <w:rFonts w:hint="eastAsia" w:ascii="仿宋_GB2312" w:hAnsi="仿宋_GB2312" w:eastAsia="仿宋_GB2312" w:cs="宋体"/>
          <w:color w:val="auto"/>
          <w:kern w:val="0"/>
          <w:sz w:val="32"/>
          <w:szCs w:val="32"/>
        </w:rPr>
        <w:t>满意度等指标的完成情况及未来趋势</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kern w:val="0"/>
          <w:sz w:val="32"/>
          <w:szCs w:val="32"/>
        </w:rPr>
        <w:t>重点</w:t>
      </w:r>
      <w:r>
        <w:rPr>
          <w:rFonts w:hint="eastAsia" w:ascii="仿宋_GB2312" w:hAnsi="仿宋_GB2312" w:eastAsia="仿宋_GB2312" w:cs="宋体"/>
          <w:kern w:val="0"/>
          <w:sz w:val="32"/>
          <w:szCs w:val="32"/>
          <w:lang w:eastAsia="zh-CN"/>
        </w:rPr>
        <w:t>关注项目阶段性完成情况与预期目标的契合度。</w:t>
      </w:r>
      <w:r>
        <w:rPr>
          <w:rFonts w:hint="eastAsia" w:ascii="仿宋_GB2312" w:hAnsi="仿宋_GB2312" w:eastAsia="仿宋_GB2312" w:cs="宋体"/>
          <w:kern w:val="0"/>
          <w:sz w:val="32"/>
          <w:szCs w:val="32"/>
        </w:rPr>
        <w:t>必要时</w:t>
      </w:r>
      <w:r>
        <w:rPr>
          <w:rFonts w:ascii="仿宋_GB2312" w:hAnsi="仿宋_GB2312" w:eastAsia="仿宋_GB2312" w:cs="宋体"/>
          <w:kern w:val="0"/>
          <w:sz w:val="32"/>
          <w:szCs w:val="32"/>
        </w:rPr>
        <w:t>可对重大</w:t>
      </w:r>
      <w:r>
        <w:rPr>
          <w:rFonts w:hint="eastAsia" w:ascii="仿宋_GB2312" w:hAnsi="仿宋_GB2312" w:eastAsia="仿宋_GB2312" w:cs="宋体"/>
          <w:kern w:val="0"/>
          <w:sz w:val="32"/>
          <w:szCs w:val="32"/>
          <w:lang w:eastAsia="zh-CN"/>
        </w:rPr>
        <w:t>财政</w:t>
      </w:r>
      <w:r>
        <w:rPr>
          <w:rFonts w:ascii="仿宋_GB2312" w:hAnsi="仿宋_GB2312" w:eastAsia="仿宋_GB2312" w:cs="宋体"/>
          <w:kern w:val="0"/>
          <w:sz w:val="32"/>
          <w:szCs w:val="32"/>
        </w:rPr>
        <w:t>项目支出</w:t>
      </w:r>
      <w:r>
        <w:rPr>
          <w:rFonts w:hint="eastAsia" w:ascii="仿宋_GB2312" w:hAnsi="仿宋_GB2312" w:eastAsia="仿宋_GB2312" w:cs="宋体"/>
          <w:kern w:val="0"/>
          <w:sz w:val="32"/>
          <w:szCs w:val="32"/>
          <w:lang w:eastAsia="zh-CN"/>
        </w:rPr>
        <w:t>的</w:t>
      </w:r>
      <w:r>
        <w:rPr>
          <w:rFonts w:ascii="仿宋_GB2312" w:hAnsi="仿宋_GB2312" w:eastAsia="仿宋_GB2312" w:cs="宋体"/>
          <w:kern w:val="0"/>
          <w:sz w:val="32"/>
          <w:szCs w:val="32"/>
        </w:rPr>
        <w:t>具体工作任务开展、发展趋势、实施计划调整等情况进行延伸监控</w:t>
      </w:r>
      <w:r>
        <w:rPr>
          <w:rFonts w:hint="eastAsia" w:ascii="仿宋_GB2312" w:hAnsi="仿宋_GB2312"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rPr>
        <w:t xml:space="preserve">第六条 </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监控程序</w:t>
      </w:r>
      <w:r>
        <w:rPr>
          <w:rFonts w:hint="eastAsia" w:ascii="仿宋_GB2312" w:hAnsi="仿宋_GB2312"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（一）出台</w:t>
      </w:r>
      <w:r>
        <w:rPr>
          <w:rFonts w:hint="eastAsia" w:ascii="仿宋_GB2312" w:hAnsi="仿宋_GB2312" w:eastAsia="仿宋_GB2312" w:cs="宋体"/>
          <w:kern w:val="0"/>
          <w:sz w:val="32"/>
          <w:szCs w:val="32"/>
          <w:lang w:eastAsia="zh-CN"/>
        </w:rPr>
        <w:t>年度</w:t>
      </w:r>
      <w:r>
        <w:rPr>
          <w:rFonts w:hint="eastAsia" w:ascii="仿宋_GB2312" w:hAnsi="仿宋_GB2312" w:eastAsia="仿宋_GB2312" w:cs="宋体"/>
          <w:kern w:val="0"/>
          <w:sz w:val="32"/>
          <w:szCs w:val="32"/>
        </w:rPr>
        <w:t>重大财政支出目录。</w:t>
      </w:r>
      <w:r>
        <w:rPr>
          <w:rFonts w:hint="eastAsia" w:ascii="仿宋_GB2312" w:hAnsi="仿宋_GB2312" w:eastAsia="仿宋_GB2312" w:cs="宋体"/>
          <w:kern w:val="0"/>
          <w:sz w:val="32"/>
          <w:szCs w:val="32"/>
          <w:lang w:eastAsia="zh-CN"/>
        </w:rPr>
        <w:t>年度</w:t>
      </w:r>
      <w:r>
        <w:rPr>
          <w:rFonts w:hint="eastAsia" w:ascii="仿宋_GB2312" w:hAnsi="仿宋_GB2312" w:eastAsia="仿宋_GB2312" w:cs="宋体"/>
          <w:kern w:val="0"/>
          <w:sz w:val="32"/>
          <w:szCs w:val="32"/>
        </w:rPr>
        <w:t>预算批复后，财政部门根据当年度预算情况和工作需要</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从政府投资、城市维护、信息化及其他需要纳入范围的项目中挑选符合标准的项目，汇编出台</w:t>
      </w:r>
      <w:r>
        <w:rPr>
          <w:rFonts w:hint="eastAsia" w:ascii="仿宋_GB2312" w:hAnsi="仿宋_GB2312" w:eastAsia="仿宋_GB2312" w:cs="宋体"/>
          <w:kern w:val="0"/>
          <w:sz w:val="32"/>
          <w:szCs w:val="32"/>
          <w:lang w:eastAsia="zh-CN"/>
        </w:rPr>
        <w:t>当年度</w:t>
      </w:r>
      <w:r>
        <w:rPr>
          <w:rFonts w:hint="eastAsia" w:ascii="仿宋_GB2312" w:hAnsi="仿宋_GB2312" w:eastAsia="仿宋_GB2312" w:cs="宋体"/>
          <w:kern w:val="0"/>
          <w:sz w:val="32"/>
          <w:szCs w:val="32"/>
        </w:rPr>
        <w:t>重大财政支出</w:t>
      </w:r>
      <w:r>
        <w:rPr>
          <w:rFonts w:hint="eastAsia" w:ascii="仿宋_GB2312" w:hAnsi="仿宋_GB2312" w:eastAsia="仿宋_GB2312" w:cs="宋体"/>
          <w:kern w:val="0"/>
          <w:sz w:val="32"/>
          <w:szCs w:val="32"/>
          <w:lang w:eastAsia="zh-CN"/>
        </w:rPr>
        <w:t>事项</w:t>
      </w:r>
      <w:r>
        <w:rPr>
          <w:rFonts w:hint="eastAsia" w:ascii="仿宋_GB2312" w:hAnsi="仿宋_GB2312" w:eastAsia="仿宋_GB2312" w:cs="宋体"/>
          <w:kern w:val="0"/>
          <w:sz w:val="32"/>
          <w:szCs w:val="32"/>
        </w:rPr>
        <w:t>目录。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宋体"/>
          <w:kern w:val="0"/>
          <w:sz w:val="32"/>
          <w:szCs w:val="32"/>
        </w:rPr>
      </w:pPr>
      <w:r>
        <w:rPr>
          <w:rFonts w:hint="eastAsia" w:ascii="仿宋_GB2312" w:hAnsi="仿宋_GB2312" w:eastAsia="仿宋_GB2312" w:cs="宋体"/>
          <w:kern w:val="0"/>
          <w:sz w:val="32"/>
          <w:szCs w:val="32"/>
        </w:rPr>
        <w:t>（二）制定绩效监控计划。预算单位结合</w:t>
      </w:r>
      <w:r>
        <w:rPr>
          <w:rFonts w:hint="eastAsia" w:ascii="仿宋_GB2312" w:hAnsi="仿宋_GB2312" w:eastAsia="仿宋_GB2312" w:cs="宋体"/>
          <w:kern w:val="0"/>
          <w:sz w:val="32"/>
          <w:szCs w:val="32"/>
          <w:lang w:eastAsia="zh-CN"/>
        </w:rPr>
        <w:t>事前绩效评估和成本预算绩效分析工作，在成本、产出、效益等绩效指标量化合理的基础上，</w:t>
      </w:r>
      <w:r>
        <w:rPr>
          <w:rFonts w:hint="eastAsia" w:ascii="仿宋_GB2312" w:hAnsi="仿宋_GB2312" w:eastAsia="仿宋_GB2312" w:cs="宋体"/>
          <w:kern w:val="0"/>
          <w:sz w:val="32"/>
          <w:szCs w:val="32"/>
        </w:rPr>
        <w:t>制定</w:t>
      </w:r>
      <w:r>
        <w:rPr>
          <w:rFonts w:hint="eastAsia" w:ascii="仿宋_GB2312" w:hAnsi="仿宋_GB2312" w:eastAsia="仿宋_GB2312" w:cs="宋体"/>
          <w:kern w:val="0"/>
          <w:sz w:val="32"/>
          <w:szCs w:val="32"/>
          <w:lang w:eastAsia="zh-CN"/>
        </w:rPr>
        <w:t>项目</w:t>
      </w:r>
      <w:r>
        <w:rPr>
          <w:rFonts w:hint="eastAsia" w:ascii="仿宋_GB2312" w:hAnsi="仿宋_GB2312" w:eastAsia="仿宋_GB2312" w:cs="宋体"/>
          <w:kern w:val="0"/>
          <w:sz w:val="32"/>
          <w:szCs w:val="32"/>
        </w:rPr>
        <w:t>绩效监控计划，明确绩效管理节点和频次</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lang w:val="en-US" w:eastAsia="zh-CN"/>
        </w:rPr>
        <w:t>原则上不少于每季度一次</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rPr>
        <w:t>、各节点项目</w:t>
      </w:r>
      <w:r>
        <w:rPr>
          <w:rFonts w:hint="eastAsia" w:ascii="仿宋_GB2312" w:hAnsi="仿宋_GB2312" w:eastAsia="仿宋_GB2312" w:cs="宋体"/>
          <w:kern w:val="0"/>
          <w:sz w:val="32"/>
          <w:szCs w:val="32"/>
          <w:lang w:eastAsia="zh-CN"/>
        </w:rPr>
        <w:t>计划</w:t>
      </w:r>
      <w:r>
        <w:rPr>
          <w:rFonts w:hint="eastAsia" w:ascii="仿宋_GB2312" w:hAnsi="仿宋_GB2312" w:eastAsia="仿宋_GB2312" w:cs="宋体"/>
          <w:kern w:val="0"/>
          <w:sz w:val="32"/>
          <w:szCs w:val="32"/>
        </w:rPr>
        <w:t>完成内容及资金使用情况，经</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主管部门审核后报财政部门。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（三）报送绩效监控信息。预算执行单位在计划节点以绩效目标及预算资金执行情况为重点收集</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信息，填报《项目支出</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绩效监控情况表》</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color w:val="auto"/>
          <w:kern w:val="0"/>
          <w:sz w:val="32"/>
          <w:szCs w:val="32"/>
        </w:rPr>
        <w:t>对存在偏离绩效目标的项目进行原因分析，</w:t>
      </w:r>
      <w:r>
        <w:rPr>
          <w:rFonts w:hint="eastAsia" w:ascii="仿宋_GB2312" w:hAnsi="仿宋_GB2312" w:eastAsia="仿宋_GB2312" w:cs="宋体"/>
          <w:color w:val="auto"/>
          <w:kern w:val="0"/>
          <w:sz w:val="32"/>
          <w:szCs w:val="32"/>
          <w:lang w:eastAsia="zh-CN"/>
        </w:rPr>
        <w:t>并</w:t>
      </w:r>
      <w:r>
        <w:rPr>
          <w:rFonts w:hint="eastAsia" w:ascii="仿宋_GB2312" w:hAnsi="仿宋_GB2312" w:eastAsia="仿宋_GB2312" w:cs="宋体"/>
          <w:color w:val="auto"/>
          <w:kern w:val="0"/>
          <w:sz w:val="32"/>
          <w:szCs w:val="32"/>
        </w:rPr>
        <w:t>对全年完成情况进行预计，对预计不能</w:t>
      </w:r>
      <w:r>
        <w:rPr>
          <w:rFonts w:hint="eastAsia" w:ascii="仿宋_GB2312" w:hAnsi="仿宋_GB2312" w:eastAsia="仿宋_GB2312" w:cs="宋体"/>
          <w:color w:val="auto"/>
          <w:kern w:val="0"/>
          <w:sz w:val="32"/>
          <w:szCs w:val="32"/>
          <w:lang w:eastAsia="zh-CN"/>
        </w:rPr>
        <w:t>按计划</w:t>
      </w:r>
      <w:r>
        <w:rPr>
          <w:rFonts w:hint="eastAsia" w:ascii="仿宋_GB2312" w:hAnsi="仿宋_GB2312" w:eastAsia="仿宋_GB2312" w:cs="宋体"/>
          <w:color w:val="auto"/>
          <w:kern w:val="0"/>
          <w:sz w:val="32"/>
          <w:szCs w:val="32"/>
        </w:rPr>
        <w:t>完成的原因及拟采取的改进措施作出</w:t>
      </w:r>
      <w:r>
        <w:rPr>
          <w:rFonts w:hint="eastAsia" w:ascii="仿宋_GB2312" w:hAnsi="仿宋_GB2312" w:eastAsia="仿宋_GB2312" w:cs="宋体"/>
          <w:color w:val="auto"/>
          <w:kern w:val="0"/>
          <w:sz w:val="32"/>
          <w:szCs w:val="32"/>
          <w:lang w:eastAsia="zh-CN"/>
        </w:rPr>
        <w:t>具体</w:t>
      </w:r>
      <w:r>
        <w:rPr>
          <w:rFonts w:hint="eastAsia" w:ascii="仿宋_GB2312" w:hAnsi="仿宋_GB2312" w:eastAsia="仿宋_GB2312" w:cs="宋体"/>
          <w:color w:val="auto"/>
          <w:kern w:val="0"/>
          <w:sz w:val="32"/>
          <w:szCs w:val="32"/>
        </w:rPr>
        <w:t>说明，</w:t>
      </w:r>
      <w:r>
        <w:rPr>
          <w:rFonts w:hint="eastAsia" w:ascii="仿宋_GB2312" w:hAnsi="仿宋_GB2312" w:eastAsia="仿宋_GB2312" w:cs="宋体"/>
          <w:kern w:val="0"/>
          <w:sz w:val="32"/>
          <w:szCs w:val="32"/>
          <w:lang w:val="en-US" w:eastAsia="zh-CN"/>
        </w:rPr>
        <w:t>经</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主管部门</w:t>
      </w:r>
      <w:r>
        <w:rPr>
          <w:rFonts w:hint="eastAsia" w:ascii="仿宋_GB2312" w:hAnsi="仿宋_GB2312" w:eastAsia="仿宋_GB2312" w:cs="宋体"/>
          <w:kern w:val="0"/>
          <w:sz w:val="32"/>
          <w:szCs w:val="32"/>
          <w:lang w:val="en-US" w:eastAsia="zh-CN"/>
        </w:rPr>
        <w:t>审核汇总后及时报送</w:t>
      </w:r>
      <w:r>
        <w:rPr>
          <w:rFonts w:hint="eastAsia" w:ascii="仿宋_GB2312" w:hAnsi="仿宋_GB2312" w:eastAsia="仿宋_GB2312" w:cs="宋体"/>
          <w:kern w:val="0"/>
          <w:sz w:val="32"/>
          <w:szCs w:val="32"/>
        </w:rPr>
        <w:t>财政部门。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（四）督导审查</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过程。预算主管部门、财政部门定期对预算单位</w:t>
      </w:r>
      <w:r>
        <w:rPr>
          <w:rFonts w:hint="eastAsia" w:ascii="仿宋_GB2312" w:hAnsi="仿宋_GB2312" w:eastAsia="仿宋_GB2312" w:cs="宋体"/>
          <w:kern w:val="0"/>
          <w:sz w:val="32"/>
          <w:szCs w:val="32"/>
          <w:lang w:eastAsia="zh-CN"/>
        </w:rPr>
        <w:t>重大财政支出项目</w:t>
      </w:r>
      <w:r>
        <w:rPr>
          <w:rFonts w:hint="eastAsia" w:ascii="仿宋_GB2312" w:hAnsi="仿宋_GB2312" w:eastAsia="仿宋_GB2312" w:cs="宋体"/>
          <w:kern w:val="0"/>
          <w:sz w:val="32"/>
          <w:szCs w:val="32"/>
        </w:rPr>
        <w:t>执行情况和上报的</w:t>
      </w:r>
      <w:r>
        <w:rPr>
          <w:rFonts w:hint="eastAsia" w:ascii="仿宋_GB2312" w:hAnsi="仿宋_GB2312" w:eastAsia="仿宋_GB2312" w:cs="宋体"/>
          <w:kern w:val="0"/>
          <w:sz w:val="32"/>
          <w:szCs w:val="32"/>
          <w:lang w:val="en-US" w:eastAsia="zh-CN"/>
        </w:rPr>
        <w:t>监控</w:t>
      </w:r>
      <w:r>
        <w:rPr>
          <w:rFonts w:hint="eastAsia" w:ascii="仿宋_GB2312" w:hAnsi="仿宋_GB2312" w:eastAsia="仿宋_GB2312" w:cs="宋体"/>
          <w:kern w:val="0"/>
          <w:sz w:val="32"/>
          <w:szCs w:val="32"/>
        </w:rPr>
        <w:t>信息进行审查和监督，</w:t>
      </w:r>
      <w:r>
        <w:rPr>
          <w:rFonts w:hint="eastAsia" w:ascii="仿宋_GB2312" w:hAnsi="仿宋_GB2312" w:eastAsia="仿宋_GB2312" w:cs="宋体"/>
          <w:kern w:val="0"/>
          <w:sz w:val="32"/>
          <w:szCs w:val="32"/>
          <w:lang w:eastAsia="zh-CN"/>
        </w:rPr>
        <w:t>必要时</w:t>
      </w:r>
      <w:r>
        <w:rPr>
          <w:rFonts w:hint="eastAsia" w:ascii="仿宋_GB2312" w:hAnsi="仿宋_GB2312" w:eastAsia="仿宋_GB2312" w:cs="宋体"/>
          <w:kern w:val="0"/>
          <w:sz w:val="32"/>
          <w:szCs w:val="32"/>
        </w:rPr>
        <w:t>可组建工作小组开展巡查督导工作。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lang w:eastAsia="zh-CN"/>
        </w:rPr>
        <w:t>（五）反馈绩效监控结果。</w:t>
      </w:r>
      <w:r>
        <w:rPr>
          <w:rFonts w:hint="eastAsia" w:ascii="仿宋_GB2312" w:hAnsi="仿宋_GB2312" w:eastAsia="仿宋_GB2312" w:cs="宋体"/>
          <w:kern w:val="0"/>
          <w:sz w:val="32"/>
          <w:szCs w:val="32"/>
        </w:rPr>
        <w:t>财政部门</w:t>
      </w:r>
      <w:r>
        <w:rPr>
          <w:rFonts w:hint="eastAsia" w:ascii="仿宋_GB2312" w:hAnsi="仿宋_GB2312" w:eastAsia="仿宋_GB2312" w:cs="宋体"/>
          <w:kern w:val="0"/>
          <w:sz w:val="32"/>
          <w:szCs w:val="32"/>
          <w:lang w:eastAsia="zh-CN"/>
        </w:rPr>
        <w:t>根据</w:t>
      </w:r>
      <w:r>
        <w:rPr>
          <w:rFonts w:hint="eastAsia" w:ascii="仿宋_GB2312" w:hAnsi="仿宋_GB2312" w:eastAsia="仿宋_GB2312" w:cs="宋体"/>
          <w:kern w:val="0"/>
          <w:sz w:val="32"/>
          <w:szCs w:val="32"/>
        </w:rPr>
        <w:t>预算单位报送的</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绩效监控信息和督导巡查的结果</w:t>
      </w:r>
      <w:r>
        <w:rPr>
          <w:rFonts w:hint="eastAsia" w:ascii="仿宋_GB2312" w:hAnsi="仿宋_GB2312" w:eastAsia="仿宋_GB2312" w:cs="宋体"/>
          <w:kern w:val="0"/>
          <w:sz w:val="32"/>
          <w:szCs w:val="32"/>
          <w:lang w:eastAsia="zh-CN"/>
        </w:rPr>
        <w:t>进行综合审核，实行“红黄蓝”预警机制，并</w:t>
      </w:r>
      <w:r>
        <w:rPr>
          <w:rFonts w:hint="eastAsia" w:ascii="仿宋_GB2312" w:hAnsi="仿宋_GB2312" w:eastAsia="仿宋_GB2312" w:cs="宋体"/>
          <w:kern w:val="0"/>
          <w:sz w:val="32"/>
          <w:szCs w:val="32"/>
        </w:rPr>
        <w:t>将</w:t>
      </w:r>
      <w:r>
        <w:rPr>
          <w:rFonts w:hint="eastAsia" w:ascii="仿宋_GB2312" w:hAnsi="仿宋_GB2312" w:eastAsia="仿宋_GB2312" w:cs="宋体"/>
          <w:kern w:val="0"/>
          <w:sz w:val="32"/>
          <w:szCs w:val="32"/>
          <w:lang w:eastAsia="zh-CN"/>
        </w:rPr>
        <w:t>审核结果、</w:t>
      </w:r>
      <w:r>
        <w:rPr>
          <w:rFonts w:hint="eastAsia" w:ascii="仿宋_GB2312" w:hAnsi="仿宋_GB2312" w:eastAsia="仿宋_GB2312" w:cs="宋体"/>
          <w:kern w:val="0"/>
          <w:sz w:val="32"/>
          <w:szCs w:val="32"/>
        </w:rPr>
        <w:t>整改意见</w:t>
      </w:r>
      <w:r>
        <w:rPr>
          <w:rFonts w:hint="eastAsia" w:ascii="仿宋_GB2312" w:hAnsi="仿宋_GB2312" w:eastAsia="仿宋_GB2312" w:cs="宋体"/>
          <w:kern w:val="0"/>
          <w:sz w:val="32"/>
          <w:szCs w:val="32"/>
          <w:lang w:eastAsia="zh-CN"/>
        </w:rPr>
        <w:t>以及完成纠偏整改时限</w:t>
      </w:r>
      <w:r>
        <w:rPr>
          <w:rFonts w:hint="eastAsia" w:ascii="仿宋_GB2312" w:hAnsi="仿宋_GB2312" w:eastAsia="仿宋_GB2312" w:cs="宋体"/>
          <w:kern w:val="0"/>
          <w:sz w:val="32"/>
          <w:szCs w:val="32"/>
        </w:rPr>
        <w:t>反馈至</w:t>
      </w:r>
      <w:r>
        <w:rPr>
          <w:rFonts w:hint="eastAsia" w:ascii="仿宋_GB2312" w:hAnsi="仿宋_GB2312" w:eastAsia="仿宋_GB2312" w:cs="宋体"/>
          <w:kern w:val="0"/>
          <w:sz w:val="32"/>
          <w:szCs w:val="32"/>
          <w:lang w:eastAsia="zh-CN"/>
        </w:rPr>
        <w:t>预算主管部门和</w:t>
      </w:r>
      <w:r>
        <w:rPr>
          <w:rFonts w:hint="eastAsia" w:ascii="仿宋_GB2312" w:hAnsi="仿宋_GB2312" w:eastAsia="仿宋_GB2312" w:cs="宋体"/>
          <w:kern w:val="0"/>
          <w:sz w:val="32"/>
          <w:szCs w:val="32"/>
        </w:rPr>
        <w:t>预算单位。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lang w:val="en-US" w:eastAsia="zh-CN"/>
        </w:rPr>
        <w:t>1.</w:t>
      </w:r>
      <w:r>
        <w:rPr>
          <w:rFonts w:hint="eastAsia" w:ascii="仿宋_GB2312" w:hAnsi="仿宋_GB2312" w:eastAsia="仿宋_GB2312" w:cs="宋体"/>
          <w:kern w:val="0"/>
          <w:sz w:val="32"/>
          <w:szCs w:val="32"/>
        </w:rPr>
        <w:t>对</w:t>
      </w:r>
      <w:r>
        <w:rPr>
          <w:rFonts w:hint="eastAsia" w:ascii="仿宋_GB2312" w:hAnsi="仿宋_GB2312" w:eastAsia="仿宋_GB2312" w:cs="宋体"/>
          <w:kern w:val="0"/>
          <w:sz w:val="32"/>
          <w:szCs w:val="32"/>
          <w:lang w:eastAsia="zh-CN"/>
        </w:rPr>
        <w:t>全年预算绩效目标无法实现、项目进度或资金执行率严重偏低，或者存在严重问题的，如预算执行与绩效目标偏离较大、</w:t>
      </w:r>
      <w:r>
        <w:rPr>
          <w:rFonts w:hint="eastAsia" w:ascii="仿宋_GB2312" w:hAnsi="仿宋_GB2312" w:eastAsia="仿宋_GB2312" w:cs="宋体"/>
          <w:kern w:val="0"/>
          <w:sz w:val="32"/>
          <w:szCs w:val="32"/>
          <w:lang w:val="en-US" w:eastAsia="zh-CN"/>
        </w:rPr>
        <w:t>预算与成本失控、</w:t>
      </w:r>
      <w:r>
        <w:rPr>
          <w:rFonts w:hint="eastAsia" w:ascii="仿宋_GB2312" w:hAnsi="仿宋_GB2312" w:eastAsia="仿宋_GB2312" w:cs="宋体"/>
          <w:kern w:val="0"/>
          <w:sz w:val="32"/>
          <w:szCs w:val="32"/>
          <w:lang w:eastAsia="zh-CN"/>
        </w:rPr>
        <w:t>已经造成重大损失或风险等情况，予以</w:t>
      </w:r>
      <w:r>
        <w:rPr>
          <w:rFonts w:hint="eastAsia" w:ascii="仿宋_GB2312" w:hAnsi="仿宋_GB2312" w:eastAsia="仿宋_GB2312" w:cs="宋体"/>
          <w:kern w:val="0"/>
          <w:sz w:val="32"/>
          <w:szCs w:val="32"/>
        </w:rPr>
        <w:t>红灯</w:t>
      </w:r>
      <w:r>
        <w:rPr>
          <w:rFonts w:hint="eastAsia" w:ascii="仿宋_GB2312" w:hAnsi="仿宋_GB2312" w:eastAsia="仿宋_GB2312" w:cs="宋体"/>
          <w:kern w:val="0"/>
          <w:sz w:val="32"/>
          <w:szCs w:val="32"/>
          <w:lang w:val="en-US" w:eastAsia="zh-CN"/>
        </w:rPr>
        <w:t>预警</w:t>
      </w:r>
      <w:r>
        <w:rPr>
          <w:rFonts w:hint="eastAsia" w:ascii="仿宋_GB2312" w:hAnsi="仿宋_GB2312" w:eastAsia="仿宋_GB2312" w:cs="宋体"/>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lang w:val="en-US" w:eastAsia="zh-CN"/>
        </w:rPr>
      </w:pPr>
      <w:r>
        <w:rPr>
          <w:rFonts w:hint="eastAsia" w:ascii="仿宋_GB2312" w:hAnsi="仿宋_GB2312" w:eastAsia="仿宋_GB2312" w:cs="宋体"/>
          <w:kern w:val="0"/>
          <w:sz w:val="32"/>
          <w:szCs w:val="32"/>
          <w:lang w:val="en-US" w:eastAsia="zh-CN"/>
        </w:rPr>
        <w:t>2.对项目进度或预算执行进度缓慢、管理上存在较大漏洞、部分绩效指标可能无法完成、全年绩效目标完成存在不确定性等情况，予以黄灯预警。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lang w:val="en-US" w:eastAsia="zh-CN"/>
        </w:rPr>
      </w:pPr>
      <w:r>
        <w:rPr>
          <w:rFonts w:hint="eastAsia" w:ascii="仿宋_GB2312" w:hAnsi="仿宋_GB2312" w:eastAsia="仿宋_GB2312" w:cs="宋体"/>
          <w:kern w:val="0"/>
          <w:sz w:val="32"/>
          <w:szCs w:val="32"/>
          <w:lang w:val="en-US" w:eastAsia="zh-CN"/>
        </w:rPr>
        <w:t>3.对部分指标设置不合理、主要绩效目标设置过低或与资金不匹配，导致目标超额完成或预期资金结余较大等情况，予以蓝灯预警。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lang w:eastAsia="zh-CN"/>
        </w:rPr>
      </w:pPr>
      <w:r>
        <w:rPr>
          <w:rFonts w:hint="eastAsia" w:ascii="仿宋_GB2312" w:hAnsi="仿宋_GB2312" w:eastAsia="仿宋_GB2312" w:cs="宋体"/>
          <w:color w:val="000000"/>
          <w:kern w:val="0"/>
          <w:sz w:val="32"/>
          <w:szCs w:val="32"/>
        </w:rPr>
        <w:t>（</w:t>
      </w:r>
      <w:r>
        <w:rPr>
          <w:rFonts w:hint="eastAsia" w:ascii="仿宋_GB2312" w:hAnsi="仿宋_GB2312" w:eastAsia="仿宋_GB2312" w:cs="宋体"/>
          <w:color w:val="000000"/>
          <w:kern w:val="0"/>
          <w:sz w:val="32"/>
          <w:szCs w:val="32"/>
          <w:lang w:eastAsia="zh-CN"/>
        </w:rPr>
        <w:t>六</w:t>
      </w:r>
      <w:r>
        <w:rPr>
          <w:rFonts w:hint="eastAsia" w:ascii="仿宋_GB2312" w:hAnsi="仿宋_GB2312" w:eastAsia="仿宋_GB2312" w:cs="宋体"/>
          <w:color w:val="000000"/>
          <w:kern w:val="0"/>
          <w:sz w:val="32"/>
          <w:szCs w:val="32"/>
        </w:rPr>
        <w:t>）</w:t>
      </w:r>
      <w:r>
        <w:rPr>
          <w:rFonts w:hint="eastAsia" w:ascii="仿宋_GB2312" w:hAnsi="仿宋_GB2312" w:eastAsia="仿宋_GB2312" w:cs="宋体"/>
          <w:color w:val="000000"/>
          <w:kern w:val="0"/>
          <w:sz w:val="32"/>
          <w:szCs w:val="32"/>
          <w:lang w:eastAsia="zh-CN"/>
        </w:rPr>
        <w:t>落实绩效监控</w:t>
      </w:r>
      <w:r>
        <w:rPr>
          <w:rFonts w:hint="eastAsia" w:ascii="仿宋_GB2312" w:hAnsi="仿宋_GB2312" w:eastAsia="仿宋_GB2312" w:cs="宋体"/>
          <w:color w:val="000000"/>
          <w:kern w:val="0"/>
          <w:sz w:val="32"/>
          <w:szCs w:val="32"/>
        </w:rPr>
        <w:t>结果</w:t>
      </w:r>
      <w:r>
        <w:rPr>
          <w:rFonts w:hint="eastAsia" w:ascii="仿宋_GB2312" w:hAnsi="仿宋_GB2312" w:eastAsia="仿宋_GB2312" w:cs="宋体"/>
          <w:color w:val="000000"/>
          <w:kern w:val="0"/>
          <w:sz w:val="32"/>
          <w:szCs w:val="32"/>
          <w:lang w:eastAsia="zh-CN"/>
        </w:rPr>
        <w:t>。</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绩效监控结果作为预算安排、调整和政策制定、调整的参考。</w:t>
      </w:r>
      <w:r>
        <w:rPr>
          <w:rFonts w:hint="eastAsia" w:ascii="仿宋_GB2312" w:hAnsi="仿宋_GB2312" w:eastAsia="仿宋_GB2312" w:cs="宋体"/>
          <w:kern w:val="0"/>
          <w:sz w:val="32"/>
          <w:szCs w:val="32"/>
          <w:lang w:eastAsia="zh-CN"/>
        </w:rPr>
        <w:t>对于绩效监控中发现的问题，预算单位应分析具体原因，及时采取分类处置措施予以纠正。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宋体"/>
          <w:kern w:val="0"/>
          <w:sz w:val="32"/>
          <w:szCs w:val="32"/>
          <w:lang w:val="en-US" w:eastAsia="zh-CN"/>
        </w:rPr>
      </w:pPr>
      <w:r>
        <w:rPr>
          <w:rFonts w:hint="eastAsia" w:ascii="仿宋_GB2312" w:hAnsi="仿宋_GB2312" w:eastAsia="仿宋_GB2312" w:cs="宋体"/>
          <w:kern w:val="0"/>
          <w:sz w:val="32"/>
          <w:szCs w:val="32"/>
          <w:lang w:val="en-US" w:eastAsia="zh-CN"/>
        </w:rPr>
        <w:t>1.</w:t>
      </w:r>
      <w:r>
        <w:rPr>
          <w:rFonts w:hint="eastAsia" w:ascii="仿宋_GB2312" w:hAnsi="仿宋_GB2312" w:eastAsia="仿宋_GB2312" w:cs="宋体"/>
          <w:kern w:val="0"/>
          <w:sz w:val="32"/>
          <w:szCs w:val="32"/>
          <w:lang w:eastAsia="zh-CN"/>
        </w:rPr>
        <w:t>红灯预警事项。预算单位应本着实事求是的原则，暂缓项目实施并停止拨付资金，</w:t>
      </w:r>
      <w:r>
        <w:rPr>
          <w:rFonts w:hint="eastAsia" w:ascii="仿宋_GB2312" w:hAnsi="仿宋_GB2312" w:eastAsia="仿宋_GB2312" w:cs="宋体"/>
          <w:kern w:val="0"/>
          <w:sz w:val="32"/>
          <w:szCs w:val="32"/>
          <w:lang w:val="en-US" w:eastAsia="zh-CN"/>
        </w:rPr>
        <w:t>必要时</w:t>
      </w:r>
      <w:r>
        <w:rPr>
          <w:rFonts w:hint="eastAsia" w:ascii="仿宋_GB2312" w:hAnsi="仿宋_GB2312" w:eastAsia="仿宋_GB2312" w:cs="宋体"/>
          <w:kern w:val="0"/>
          <w:sz w:val="32"/>
          <w:szCs w:val="32"/>
          <w:lang w:eastAsia="zh-CN"/>
        </w:rPr>
        <w:t>对实施项</w:t>
      </w:r>
      <w:r>
        <w:rPr>
          <w:rFonts w:hint="eastAsia" w:ascii="仿宋_GB2312" w:hAnsi="仿宋_GB2312" w:eastAsia="仿宋_GB2312" w:cs="宋体"/>
          <w:kern w:val="0"/>
          <w:sz w:val="32"/>
          <w:szCs w:val="32"/>
        </w:rPr>
        <w:t>目</w:t>
      </w:r>
      <w:r>
        <w:rPr>
          <w:rFonts w:hint="eastAsia" w:ascii="仿宋_GB2312" w:hAnsi="仿宋_GB2312" w:eastAsia="仿宋_GB2312" w:cs="宋体"/>
          <w:kern w:val="0"/>
          <w:sz w:val="32"/>
          <w:szCs w:val="32"/>
          <w:lang w:eastAsia="zh-CN"/>
        </w:rPr>
        <w:t>的成本效益重新开展分析评估</w:t>
      </w:r>
      <w:r>
        <w:rPr>
          <w:rFonts w:hint="eastAsia" w:ascii="仿宋_GB2312" w:hAnsi="仿宋_GB2312" w:eastAsia="仿宋_GB2312" w:cs="宋体"/>
          <w:kern w:val="0"/>
          <w:sz w:val="32"/>
          <w:szCs w:val="32"/>
        </w:rPr>
        <w:t>，</w:t>
      </w:r>
      <w:r>
        <w:rPr>
          <w:rFonts w:hint="eastAsia" w:ascii="仿宋_GB2312" w:hAnsi="仿宋_GB2312" w:eastAsia="仿宋_GB2312" w:cs="宋体"/>
          <w:kern w:val="0"/>
          <w:sz w:val="32"/>
          <w:szCs w:val="32"/>
          <w:lang w:eastAsia="zh-CN"/>
        </w:rPr>
        <w:t>按程序合理调整。暂缓执行的重大财政支出项目如需重新启动，需按</w:t>
      </w:r>
      <w:r>
        <w:rPr>
          <w:rFonts w:hint="eastAsia" w:ascii="仿宋_GB2312" w:hAnsi="仿宋_GB2312" w:eastAsia="仿宋_GB2312" w:cs="宋体"/>
          <w:kern w:val="0"/>
          <w:sz w:val="32"/>
          <w:szCs w:val="32"/>
        </w:rPr>
        <w:t>松委发〔2020〕1</w:t>
      </w:r>
      <w:r>
        <w:rPr>
          <w:rFonts w:hint="eastAsia" w:ascii="仿宋_GB2312" w:hAnsi="仿宋_GB2312" w:eastAsia="仿宋_GB2312" w:cs="宋体"/>
          <w:kern w:val="0"/>
          <w:sz w:val="32"/>
          <w:szCs w:val="32"/>
          <w:lang w:val="en-US" w:eastAsia="zh-CN"/>
        </w:rPr>
        <w:t>1</w:t>
      </w:r>
      <w:r>
        <w:rPr>
          <w:rFonts w:hint="eastAsia" w:ascii="仿宋_GB2312" w:hAnsi="仿宋_GB2312" w:eastAsia="仿宋_GB2312" w:cs="宋体"/>
          <w:kern w:val="0"/>
          <w:sz w:val="32"/>
          <w:szCs w:val="32"/>
        </w:rPr>
        <w:t>7号</w:t>
      </w:r>
      <w:r>
        <w:rPr>
          <w:rFonts w:hint="eastAsia" w:ascii="仿宋_GB2312" w:hAnsi="仿宋_GB2312" w:eastAsia="仿宋_GB2312" w:cs="宋体"/>
          <w:kern w:val="0"/>
          <w:sz w:val="32"/>
          <w:szCs w:val="32"/>
          <w:lang w:eastAsia="zh-CN"/>
        </w:rPr>
        <w:t>第</w:t>
      </w:r>
      <w:r>
        <w:rPr>
          <w:rFonts w:hint="eastAsia" w:ascii="仿宋_GB2312" w:hAnsi="仿宋_GB2312" w:eastAsia="仿宋_GB2312" w:cs="宋体"/>
          <w:kern w:val="0"/>
          <w:sz w:val="32"/>
          <w:szCs w:val="32"/>
          <w:lang w:val="en-US" w:eastAsia="zh-CN"/>
        </w:rPr>
        <w:t>7条相关要求履行事前审核机制。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lang w:val="en-US" w:eastAsia="zh-CN"/>
        </w:rPr>
        <w:t>2.</w:t>
      </w:r>
      <w:r>
        <w:rPr>
          <w:rFonts w:hint="eastAsia" w:ascii="仿宋_GB2312" w:hAnsi="仿宋_GB2312" w:eastAsia="仿宋_GB2312" w:cs="宋体"/>
          <w:kern w:val="0"/>
          <w:sz w:val="32"/>
          <w:szCs w:val="32"/>
          <w:lang w:eastAsia="zh-CN"/>
        </w:rPr>
        <w:t>黄灯预警事项。预算单位</w:t>
      </w:r>
      <w:r>
        <w:rPr>
          <w:rFonts w:hint="eastAsia" w:ascii="仿宋_GB2312" w:hAnsi="仿宋_GB2312" w:eastAsia="仿宋_GB2312" w:cs="宋体"/>
          <w:kern w:val="0"/>
          <w:sz w:val="32"/>
          <w:szCs w:val="32"/>
        </w:rPr>
        <w:t>分析原因，</w:t>
      </w:r>
      <w:r>
        <w:rPr>
          <w:rFonts w:hint="eastAsia" w:ascii="仿宋_GB2312" w:hAnsi="仿宋_GB2312" w:eastAsia="仿宋_GB2312" w:cs="宋体"/>
          <w:kern w:val="0"/>
          <w:sz w:val="32"/>
          <w:szCs w:val="32"/>
          <w:lang w:eastAsia="zh-CN"/>
        </w:rPr>
        <w:t>及时采取针对性措施予以纠正，加快项目实施进度，</w:t>
      </w:r>
      <w:r>
        <w:rPr>
          <w:rFonts w:hint="eastAsia" w:ascii="仿宋_GB2312" w:hAnsi="仿宋_GB2312" w:eastAsia="仿宋_GB2312" w:cs="宋体"/>
          <w:kern w:val="0"/>
          <w:sz w:val="32"/>
          <w:szCs w:val="32"/>
        </w:rPr>
        <w:t>出具中期整改报告</w:t>
      </w:r>
      <w:r>
        <w:rPr>
          <w:rFonts w:hint="eastAsia" w:ascii="仿宋_GB2312" w:hAnsi="仿宋_GB2312" w:eastAsia="仿宋_GB2312" w:cs="宋体"/>
          <w:kern w:val="0"/>
          <w:sz w:val="32"/>
          <w:szCs w:val="32"/>
          <w:lang w:eastAsia="zh-CN"/>
        </w:rPr>
        <w:t>，并</w:t>
      </w:r>
      <w:r>
        <w:rPr>
          <w:rFonts w:hint="eastAsia" w:ascii="仿宋_GB2312" w:hAnsi="仿宋_GB2312" w:eastAsia="仿宋_GB2312" w:cs="宋体"/>
          <w:kern w:val="0"/>
          <w:sz w:val="32"/>
          <w:szCs w:val="32"/>
        </w:rPr>
        <w:t>报送主管</w:t>
      </w:r>
      <w:r>
        <w:rPr>
          <w:rFonts w:hint="eastAsia" w:ascii="仿宋_GB2312" w:hAnsi="仿宋_GB2312" w:eastAsia="仿宋_GB2312" w:cs="宋体"/>
          <w:kern w:val="0"/>
          <w:sz w:val="32"/>
          <w:szCs w:val="32"/>
          <w:lang w:eastAsia="zh-CN"/>
        </w:rPr>
        <w:t>预算</w:t>
      </w:r>
      <w:r>
        <w:rPr>
          <w:rFonts w:hint="eastAsia" w:ascii="仿宋_GB2312" w:hAnsi="仿宋_GB2312" w:eastAsia="仿宋_GB2312" w:cs="宋体"/>
          <w:kern w:val="0"/>
          <w:sz w:val="32"/>
          <w:szCs w:val="32"/>
        </w:rPr>
        <w:t>部门及财政部门</w:t>
      </w:r>
      <w:r>
        <w:rPr>
          <w:rFonts w:hint="eastAsia" w:ascii="仿宋_GB2312" w:hAnsi="仿宋_GB2312" w:eastAsia="仿宋_GB2312" w:cs="宋体"/>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kern w:val="0"/>
          <w:sz w:val="32"/>
          <w:szCs w:val="32"/>
          <w:lang w:eastAsia="zh-CN"/>
        </w:rPr>
      </w:pPr>
      <w:r>
        <w:rPr>
          <w:rFonts w:hint="eastAsia" w:ascii="仿宋_GB2312" w:hAnsi="仿宋_GB2312" w:eastAsia="仿宋_GB2312" w:cs="宋体"/>
          <w:kern w:val="0"/>
          <w:sz w:val="32"/>
          <w:szCs w:val="32"/>
          <w:lang w:val="en-US" w:eastAsia="zh-CN"/>
        </w:rPr>
        <w:t>3.</w:t>
      </w:r>
      <w:r>
        <w:rPr>
          <w:rFonts w:hint="eastAsia" w:ascii="仿宋_GB2312" w:hAnsi="仿宋_GB2312" w:eastAsia="仿宋_GB2312" w:cs="宋体"/>
          <w:kern w:val="0"/>
          <w:sz w:val="32"/>
          <w:szCs w:val="32"/>
          <w:lang w:eastAsia="zh-CN"/>
        </w:rPr>
        <w:t>蓝灯预警事项。预算单位</w:t>
      </w:r>
      <w:r>
        <w:rPr>
          <w:rFonts w:hint="eastAsia" w:ascii="仿宋_GB2312" w:hAnsi="仿宋_GB2312" w:eastAsia="仿宋_GB2312" w:cs="宋体"/>
          <w:kern w:val="0"/>
          <w:sz w:val="32"/>
          <w:szCs w:val="32"/>
        </w:rPr>
        <w:t>持续动态关注预算执行进度，确保项目计划按时完成</w:t>
      </w:r>
      <w:r>
        <w:rPr>
          <w:rFonts w:hint="eastAsia" w:ascii="仿宋_GB2312" w:hAnsi="仿宋_GB2312" w:eastAsia="仿宋_GB2312" w:cs="宋体"/>
          <w:kern w:val="0"/>
          <w:sz w:val="32"/>
          <w:szCs w:val="32"/>
          <w:lang w:eastAsia="zh-CN"/>
        </w:rPr>
        <w:t>，并相应调整预算，于下一年度完善绩效目标和预算编报。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color w:val="000000"/>
          <w:kern w:val="0"/>
          <w:sz w:val="32"/>
          <w:szCs w:val="32"/>
          <w:lang w:eastAsia="zh-CN"/>
        </w:rPr>
      </w:pPr>
      <w:r>
        <w:rPr>
          <w:rFonts w:hint="eastAsia" w:ascii="仿宋_GB2312" w:hAnsi="仿宋_GB2312" w:eastAsia="仿宋_GB2312" w:cs="宋体"/>
          <w:color w:val="000000"/>
          <w:kern w:val="0"/>
          <w:sz w:val="32"/>
          <w:szCs w:val="32"/>
        </w:rPr>
        <w:t>第</w:t>
      </w:r>
      <w:r>
        <w:rPr>
          <w:rFonts w:hint="eastAsia" w:ascii="仿宋_GB2312" w:hAnsi="仿宋_GB2312" w:eastAsia="仿宋_GB2312" w:cs="宋体"/>
          <w:color w:val="000000"/>
          <w:kern w:val="0"/>
          <w:sz w:val="32"/>
          <w:szCs w:val="32"/>
          <w:lang w:eastAsia="zh-CN"/>
        </w:rPr>
        <w:t>七</w:t>
      </w:r>
      <w:r>
        <w:rPr>
          <w:rFonts w:hint="eastAsia" w:ascii="仿宋_GB2312" w:hAnsi="仿宋_GB2312" w:eastAsia="仿宋_GB2312" w:cs="宋体"/>
          <w:color w:val="000000"/>
          <w:kern w:val="0"/>
          <w:sz w:val="32"/>
          <w:szCs w:val="32"/>
        </w:rPr>
        <w:t xml:space="preserve">条 </w:t>
      </w:r>
      <w:r>
        <w:rPr>
          <w:rFonts w:hint="eastAsia" w:ascii="仿宋_GB2312" w:hAnsi="仿宋_GB2312" w:eastAsia="仿宋_GB2312" w:cs="宋体"/>
          <w:color w:val="000000"/>
          <w:kern w:val="0"/>
          <w:sz w:val="32"/>
          <w:szCs w:val="32"/>
          <w:lang w:eastAsia="zh-CN"/>
        </w:rPr>
        <w:t>（</w:t>
      </w:r>
      <w:r>
        <w:rPr>
          <w:rFonts w:hint="eastAsia" w:ascii="仿宋_GB2312" w:hAnsi="仿宋_GB2312" w:eastAsia="仿宋_GB2312" w:cs="宋体"/>
          <w:color w:val="000000"/>
          <w:kern w:val="0"/>
          <w:sz w:val="32"/>
          <w:szCs w:val="32"/>
        </w:rPr>
        <w:t>其他</w:t>
      </w:r>
      <w:r>
        <w:rPr>
          <w:rFonts w:hint="eastAsia" w:ascii="仿宋_GB2312" w:hAnsi="仿宋_GB2312" w:eastAsia="仿宋_GB2312" w:cs="宋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重大财政支出项目的事前绩效评估、绩效评价等其他</w:t>
      </w:r>
      <w:r>
        <w:rPr>
          <w:rFonts w:hint="eastAsia" w:ascii="仿宋_GB2312" w:hAnsi="仿宋_GB2312" w:eastAsia="仿宋_GB2312" w:cs="宋体"/>
          <w:color w:val="000000"/>
          <w:kern w:val="0"/>
          <w:sz w:val="32"/>
          <w:szCs w:val="32"/>
          <w:lang w:eastAsia="zh-CN"/>
        </w:rPr>
        <w:t>预算</w:t>
      </w:r>
      <w:r>
        <w:rPr>
          <w:rFonts w:hint="eastAsia" w:ascii="仿宋_GB2312" w:hAnsi="仿宋_GB2312" w:eastAsia="仿宋_GB2312" w:cs="宋体"/>
          <w:color w:val="000000"/>
          <w:kern w:val="0"/>
          <w:sz w:val="32"/>
          <w:szCs w:val="32"/>
        </w:rPr>
        <w:t>绩效管理工作参照相关管理办法执行。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对</w:t>
      </w:r>
      <w:r>
        <w:rPr>
          <w:rFonts w:hint="eastAsia" w:ascii="仿宋_GB2312" w:hAnsi="仿宋_GB2312" w:eastAsia="仿宋_GB2312" w:cs="宋体"/>
          <w:color w:val="000000"/>
          <w:kern w:val="0"/>
          <w:sz w:val="32"/>
          <w:szCs w:val="32"/>
          <w:lang w:eastAsia="zh-CN"/>
        </w:rPr>
        <w:t>预算</w:t>
      </w:r>
      <w:r>
        <w:rPr>
          <w:rFonts w:hint="eastAsia" w:ascii="仿宋_GB2312" w:hAnsi="仿宋_GB2312" w:eastAsia="仿宋_GB2312" w:cs="宋体"/>
          <w:color w:val="000000"/>
          <w:kern w:val="0"/>
          <w:sz w:val="32"/>
          <w:szCs w:val="32"/>
        </w:rPr>
        <w:t>绩效监控过程中发现的资金使用单位和个人的财政违法行为，依照《中华人民共和国预算法》《财政违法行为处罚处分条例》等有关规定追究责任；发现违纪违法问题线索的，应当及时移送纪检监察机关。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预算部门（单位）、街镇可参</w:t>
      </w:r>
      <w:r>
        <w:rPr>
          <w:rFonts w:hint="eastAsia" w:ascii="仿宋_GB2312" w:hAnsi="仿宋_GB2312" w:eastAsia="仿宋_GB2312" w:cs="宋体"/>
          <w:kern w:val="0"/>
          <w:sz w:val="32"/>
          <w:szCs w:val="32"/>
        </w:rPr>
        <w:t>照本办法，</w:t>
      </w:r>
      <w:r>
        <w:rPr>
          <w:rFonts w:hint="eastAsia" w:ascii="仿宋_GB2312" w:hAnsi="仿宋_GB2312" w:eastAsia="仿宋_GB2312" w:cs="宋体"/>
          <w:color w:val="000000"/>
          <w:kern w:val="0"/>
          <w:sz w:val="32"/>
          <w:szCs w:val="32"/>
        </w:rPr>
        <w:t>结合实际，制定相关操作细则。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仿宋_GB2312" w:hAnsi="仿宋_GB2312" w:eastAsia="仿宋_GB2312" w:cs="宋体"/>
          <w:color w:val="000000"/>
          <w:kern w:val="0"/>
          <w:sz w:val="32"/>
          <w:szCs w:val="32"/>
          <w:lang w:eastAsia="zh-CN"/>
        </w:rPr>
      </w:pPr>
      <w:r>
        <w:rPr>
          <w:rFonts w:hint="eastAsia" w:ascii="仿宋_GB2312" w:hAnsi="仿宋_GB2312" w:eastAsia="仿宋_GB2312" w:cs="宋体"/>
          <w:color w:val="000000"/>
          <w:kern w:val="0"/>
          <w:sz w:val="32"/>
          <w:szCs w:val="32"/>
        </w:rPr>
        <w:t>第</w:t>
      </w:r>
      <w:r>
        <w:rPr>
          <w:rFonts w:hint="eastAsia" w:ascii="仿宋_GB2312" w:hAnsi="仿宋_GB2312" w:eastAsia="仿宋_GB2312" w:cs="宋体"/>
          <w:color w:val="000000"/>
          <w:kern w:val="0"/>
          <w:sz w:val="32"/>
          <w:szCs w:val="32"/>
          <w:lang w:eastAsia="zh-CN"/>
        </w:rPr>
        <w:t>八</w:t>
      </w:r>
      <w:r>
        <w:rPr>
          <w:rFonts w:hint="eastAsia" w:ascii="仿宋_GB2312" w:hAnsi="仿宋_GB2312" w:eastAsia="仿宋_GB2312" w:cs="宋体"/>
          <w:color w:val="000000"/>
          <w:kern w:val="0"/>
          <w:sz w:val="32"/>
          <w:szCs w:val="32"/>
        </w:rPr>
        <w:t xml:space="preserve">条 </w:t>
      </w:r>
      <w:r>
        <w:rPr>
          <w:rFonts w:hint="eastAsia" w:ascii="仿宋_GB2312" w:hAnsi="仿宋_GB2312" w:eastAsia="仿宋_GB2312" w:cs="宋体"/>
          <w:color w:val="000000"/>
          <w:kern w:val="0"/>
          <w:sz w:val="32"/>
          <w:szCs w:val="32"/>
          <w:lang w:eastAsia="zh-CN"/>
        </w:rPr>
        <w:t>（</w:t>
      </w:r>
      <w:r>
        <w:rPr>
          <w:rFonts w:hint="eastAsia" w:ascii="仿宋_GB2312" w:hAnsi="仿宋_GB2312" w:eastAsia="仿宋_GB2312" w:cs="宋体"/>
          <w:color w:val="000000"/>
          <w:kern w:val="0"/>
          <w:sz w:val="32"/>
          <w:szCs w:val="32"/>
        </w:rPr>
        <w:t>实施时间</w:t>
      </w:r>
      <w:r>
        <w:rPr>
          <w:rFonts w:hint="eastAsia" w:ascii="仿宋_GB2312" w:hAnsi="仿宋_GB2312" w:eastAsia="仿宋_GB2312" w:cs="宋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本办法由松江区财政局负责解释，自印发之日起施行。</w:t>
      </w:r>
    </w:p>
    <w:p>
      <w:pPr>
        <w:spacing w:line="600" w:lineRule="exact"/>
        <w:rPr>
          <w:rFonts w:hint="eastAsia" w:ascii="仿宋_GB2312" w:hAnsi="仿宋_GB2312" w:eastAsia="仿宋_GB2312" w:cs="宋体"/>
          <w:kern w:val="0"/>
          <w:sz w:val="28"/>
        </w:rPr>
      </w:pPr>
    </w:p>
    <w:sectPr>
      <w:pgSz w:w="11906" w:h="16838"/>
      <w:pgMar w:top="1871" w:right="1531" w:bottom="158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k0NmY3NTgxMTBkNTliNDBlNDc2Mjk5ZTg1YmIifQ=="/>
  </w:docVars>
  <w:rsids>
    <w:rsidRoot w:val="000B42CA"/>
    <w:rsid w:val="000B42CA"/>
    <w:rsid w:val="000E550B"/>
    <w:rsid w:val="006F6256"/>
    <w:rsid w:val="0099515D"/>
    <w:rsid w:val="009C4517"/>
    <w:rsid w:val="02325479"/>
    <w:rsid w:val="040E6340"/>
    <w:rsid w:val="048E56D2"/>
    <w:rsid w:val="05FB6D97"/>
    <w:rsid w:val="069C40D7"/>
    <w:rsid w:val="07E85E2B"/>
    <w:rsid w:val="08392CE9"/>
    <w:rsid w:val="0A9A7F0A"/>
    <w:rsid w:val="0C1163E6"/>
    <w:rsid w:val="0E593CC6"/>
    <w:rsid w:val="0EEE7499"/>
    <w:rsid w:val="0F19203C"/>
    <w:rsid w:val="10A83678"/>
    <w:rsid w:val="11CE35B2"/>
    <w:rsid w:val="124A70DD"/>
    <w:rsid w:val="12C21F4F"/>
    <w:rsid w:val="138A175B"/>
    <w:rsid w:val="147F616B"/>
    <w:rsid w:val="15170DCC"/>
    <w:rsid w:val="15EF58A5"/>
    <w:rsid w:val="168E534D"/>
    <w:rsid w:val="18086F3A"/>
    <w:rsid w:val="187C3D68"/>
    <w:rsid w:val="1A636F8D"/>
    <w:rsid w:val="1B673986"/>
    <w:rsid w:val="1D2D3883"/>
    <w:rsid w:val="1F022AED"/>
    <w:rsid w:val="202A22FB"/>
    <w:rsid w:val="22F72903"/>
    <w:rsid w:val="244C1F3D"/>
    <w:rsid w:val="24704055"/>
    <w:rsid w:val="247B1377"/>
    <w:rsid w:val="2561056D"/>
    <w:rsid w:val="2618373A"/>
    <w:rsid w:val="26213859"/>
    <w:rsid w:val="2637307C"/>
    <w:rsid w:val="28CB3F50"/>
    <w:rsid w:val="2A331DAD"/>
    <w:rsid w:val="2C8903AA"/>
    <w:rsid w:val="2CD51841"/>
    <w:rsid w:val="2DFB52D7"/>
    <w:rsid w:val="2E2E745B"/>
    <w:rsid w:val="2FF63FA8"/>
    <w:rsid w:val="31BC4D7D"/>
    <w:rsid w:val="31E0281A"/>
    <w:rsid w:val="3304078A"/>
    <w:rsid w:val="355E0625"/>
    <w:rsid w:val="377D2CEF"/>
    <w:rsid w:val="39161217"/>
    <w:rsid w:val="398F400C"/>
    <w:rsid w:val="3C1732DC"/>
    <w:rsid w:val="3DF66247"/>
    <w:rsid w:val="3E1877DF"/>
    <w:rsid w:val="3E7264FF"/>
    <w:rsid w:val="3EF43DA9"/>
    <w:rsid w:val="3F3A2D94"/>
    <w:rsid w:val="419453CF"/>
    <w:rsid w:val="423D15C3"/>
    <w:rsid w:val="43B21B3C"/>
    <w:rsid w:val="468C0D6B"/>
    <w:rsid w:val="47C167F2"/>
    <w:rsid w:val="48691363"/>
    <w:rsid w:val="48AB79C1"/>
    <w:rsid w:val="48B438AC"/>
    <w:rsid w:val="48DD765B"/>
    <w:rsid w:val="4B553E21"/>
    <w:rsid w:val="4DF23BA9"/>
    <w:rsid w:val="4E0E2891"/>
    <w:rsid w:val="4E8011B5"/>
    <w:rsid w:val="4F5F0DCA"/>
    <w:rsid w:val="4FAC7D88"/>
    <w:rsid w:val="511D6229"/>
    <w:rsid w:val="513B13C3"/>
    <w:rsid w:val="51FED7AB"/>
    <w:rsid w:val="52D47D21"/>
    <w:rsid w:val="53300D8C"/>
    <w:rsid w:val="53B770E6"/>
    <w:rsid w:val="56FF368A"/>
    <w:rsid w:val="574216FD"/>
    <w:rsid w:val="5AD06155"/>
    <w:rsid w:val="5B4041A6"/>
    <w:rsid w:val="5B9E2C7A"/>
    <w:rsid w:val="5BA504AD"/>
    <w:rsid w:val="5BD462C2"/>
    <w:rsid w:val="5DFF4824"/>
    <w:rsid w:val="5E14191A"/>
    <w:rsid w:val="5E5152AE"/>
    <w:rsid w:val="5EFA7CCD"/>
    <w:rsid w:val="5EFF7ED4"/>
    <w:rsid w:val="5F1A2F60"/>
    <w:rsid w:val="60432042"/>
    <w:rsid w:val="63BFD95A"/>
    <w:rsid w:val="63EA6B85"/>
    <w:rsid w:val="64790728"/>
    <w:rsid w:val="65075D34"/>
    <w:rsid w:val="65297657"/>
    <w:rsid w:val="656303E1"/>
    <w:rsid w:val="69D4547F"/>
    <w:rsid w:val="6B37143F"/>
    <w:rsid w:val="6BAE515B"/>
    <w:rsid w:val="6D055B7F"/>
    <w:rsid w:val="6DB70819"/>
    <w:rsid w:val="71DC4DDB"/>
    <w:rsid w:val="71E80C9B"/>
    <w:rsid w:val="720C6738"/>
    <w:rsid w:val="721E646B"/>
    <w:rsid w:val="722872EA"/>
    <w:rsid w:val="757DE146"/>
    <w:rsid w:val="75ED5D32"/>
    <w:rsid w:val="76D05F52"/>
    <w:rsid w:val="76D812DE"/>
    <w:rsid w:val="7899684C"/>
    <w:rsid w:val="7B5B428C"/>
    <w:rsid w:val="7B5D6256"/>
    <w:rsid w:val="7C350F81"/>
    <w:rsid w:val="7CA3E458"/>
    <w:rsid w:val="7F542441"/>
    <w:rsid w:val="7FB951B5"/>
    <w:rsid w:val="AD5F5AE9"/>
    <w:rsid w:val="BA7B23C6"/>
    <w:rsid w:val="BFD6B8BF"/>
    <w:rsid w:val="CFFF7263"/>
    <w:rsid w:val="DABF364A"/>
    <w:rsid w:val="DDFF5810"/>
    <w:rsid w:val="DFEFD79F"/>
    <w:rsid w:val="E9F71EFB"/>
    <w:rsid w:val="ECAE8611"/>
    <w:rsid w:val="F38D895D"/>
    <w:rsid w:val="FA5DA317"/>
    <w:rsid w:val="FAF41D82"/>
    <w:rsid w:val="FB3BD7B7"/>
    <w:rsid w:val="FB6E079A"/>
    <w:rsid w:val="FB7E255A"/>
    <w:rsid w:val="FD338641"/>
    <w:rsid w:val="FDABA8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8">
    <w:name w:val="页脚 字符"/>
    <w:link w:val="3"/>
    <w:uiPriority w:val="0"/>
    <w:rPr>
      <w:rFonts w:ascii="Calibri" w:hAnsi="Calibri"/>
      <w:kern w:val="2"/>
      <w:sz w:val="18"/>
      <w:szCs w:val="18"/>
    </w:rPr>
  </w:style>
  <w:style w:type="character" w:customStyle="1" w:styleId="9">
    <w:name w:val="页眉 字符"/>
    <w:link w:val="4"/>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1957</Words>
  <Characters>1972</Characters>
  <Lines>13</Lines>
  <Paragraphs>3</Paragraphs>
  <TotalTime>9</TotalTime>
  <ScaleCrop>false</ScaleCrop>
  <LinksUpToDate>false</LinksUpToDate>
  <CharactersWithSpaces>1983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2023-07-08T02:57:00Z</dcterms:created>
  <dc:creator>233</dc:creator>
  <cp:lastModifiedBy>admin</cp:lastModifiedBy>
  <dcterms:modified xsi:type="dcterms:W3CDTF">2023-11-20T05:59:04Z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14A2C6BE897543A7A4D37E4557272BA4_13</vt:lpwstr>
  </property>
</Properties>
</file>